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7A" w:rsidRPr="00A83F7A" w:rsidRDefault="00A83F7A" w:rsidP="00A83F7A">
      <w:pPr>
        <w:rPr>
          <w:lang w:val="uk-UA"/>
        </w:rPr>
      </w:pPr>
      <w:r w:rsidRPr="00A83F7A">
        <w:rPr>
          <w:b/>
          <w:bCs/>
          <w:lang w:val="uk-UA"/>
        </w:rPr>
        <w:t xml:space="preserve">2. </w:t>
      </w:r>
      <w:bookmarkStart w:id="0" w:name="п2011529215913SlideId263"/>
      <w:r w:rsidRPr="00A83F7A">
        <w:rPr>
          <w:b/>
          <w:bCs/>
          <w:lang w:val="uk-UA"/>
        </w:rPr>
        <w:t>Динаміка кількості населення</w:t>
      </w:r>
      <w:bookmarkEnd w:id="0"/>
    </w:p>
    <w:p w:rsidR="00A83F7A" w:rsidRPr="00A83F7A" w:rsidRDefault="00A83F7A" w:rsidP="00A83F7A">
      <w:pPr>
        <w:rPr>
          <w:lang w:val="uk-UA"/>
        </w:rPr>
      </w:pPr>
      <w:bookmarkStart w:id="1" w:name="п2011529215927SlideId263"/>
      <w:r w:rsidRPr="00A83F7A">
        <w:rPr>
          <w:lang w:val="uk-UA"/>
        </w:rPr>
        <w:t xml:space="preserve">За даними Державного комітету статистики, населення України на 01.01.2009 року становило 46,1 </w:t>
      </w:r>
      <w:proofErr w:type="spellStart"/>
      <w:r w:rsidRPr="00A83F7A">
        <w:rPr>
          <w:lang w:val="uk-UA"/>
        </w:rPr>
        <w:t>млн</w:t>
      </w:r>
      <w:proofErr w:type="spellEnd"/>
      <w:r w:rsidRPr="00A83F7A">
        <w:rPr>
          <w:lang w:val="uk-UA"/>
        </w:rPr>
        <w:t xml:space="preserve"> чоловік.</w:t>
      </w:r>
      <w:bookmarkEnd w:id="1"/>
    </w:p>
    <w:p w:rsidR="00A83F7A" w:rsidRPr="00A83F7A" w:rsidRDefault="00A83F7A" w:rsidP="00A83F7A">
      <w:pPr>
        <w:rPr>
          <w:lang w:val="uk-UA"/>
        </w:rPr>
      </w:pPr>
      <w:r w:rsidRPr="00A83F7A">
        <w:rPr>
          <w:lang w:val="uk-UA"/>
        </w:rPr>
        <w:t>За кількістю населення Україна посідає шосте місце в Європі після Росії, Німеччини, Великої Британії, Італії, Франції. Таким чином, Україна — одна з найбільших держав Європи.</w:t>
      </w:r>
    </w:p>
    <w:p w:rsidR="00A83F7A" w:rsidRPr="00A83F7A" w:rsidRDefault="00A83F7A" w:rsidP="00A83F7A">
      <w:pPr>
        <w:rPr>
          <w:lang w:val="uk-UA"/>
        </w:rPr>
      </w:pPr>
      <w:r w:rsidRPr="00A83F7A">
        <w:rPr>
          <w:lang w:val="uk-UA"/>
        </w:rPr>
        <w:t>Найбільш достовірні і повні відомості про кількість населення та його склад дають матеріали перепису. Останній перепис населення проводився в грудні 2001 року.</w:t>
      </w:r>
    </w:p>
    <w:p w:rsidR="00A83F7A" w:rsidRPr="00A83F7A" w:rsidRDefault="00A83F7A" w:rsidP="00A83F7A">
      <w:pPr>
        <w:rPr>
          <w:lang w:val="uk-UA"/>
        </w:rPr>
      </w:pPr>
      <w:bookmarkStart w:id="2" w:name="п20115292209SlideId263"/>
      <w:r w:rsidRPr="00A83F7A">
        <w:drawing>
          <wp:inline distT="0" distB="0" distL="0" distR="0" wp14:anchorId="31B3C0C5" wp14:editId="57F71C08">
            <wp:extent cx="5934075" cy="1733550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"/>
    </w:p>
    <w:p w:rsidR="00A83F7A" w:rsidRPr="00A83F7A" w:rsidRDefault="00A83F7A" w:rsidP="00A83F7A">
      <w:pPr>
        <w:rPr>
          <w:lang w:val="uk-UA"/>
        </w:rPr>
      </w:pPr>
      <w:r w:rsidRPr="00A83F7A">
        <w:rPr>
          <w:lang w:val="uk-UA"/>
        </w:rPr>
        <w:t>Зміна кількості населення (динаміка населення) відбувається внаслідок природного і механічного руху.</w:t>
      </w:r>
    </w:p>
    <w:p w:rsidR="00A83F7A" w:rsidRPr="00A83F7A" w:rsidRDefault="00A83F7A" w:rsidP="00A83F7A">
      <w:pPr>
        <w:rPr>
          <w:lang w:val="uk-UA"/>
        </w:rPr>
      </w:pPr>
      <w:r w:rsidRPr="00A83F7A">
        <w:rPr>
          <w:lang w:val="uk-UA"/>
        </w:rPr>
        <w:t>Під природним рухом розуміють процеси народжуваності, смертності, одруження. Для вивчення відтворення населення використовуються насамперед такі показники, як кількість народжених і кількість померлих. Різниця між ними називається природним приростом. Частіше використовують відносні показ</w:t>
      </w:r>
      <w:r w:rsidRPr="00A83F7A">
        <w:rPr>
          <w:lang w:val="uk-UA"/>
        </w:rPr>
        <w:softHyphen/>
        <w:t>ники, що розраховуються на 1000 жителів.</w:t>
      </w:r>
    </w:p>
    <w:p w:rsidR="00A83F7A" w:rsidRPr="00A83F7A" w:rsidRDefault="00A83F7A" w:rsidP="00A83F7A">
      <w:pPr>
        <w:rPr>
          <w:lang w:val="uk-UA"/>
        </w:rPr>
      </w:pPr>
      <w:r w:rsidRPr="00A83F7A">
        <w:rPr>
          <w:lang w:val="uk-UA"/>
        </w:rPr>
        <w:t>Якщо смертність (С) перевищує народжуваність (Н), природний приріст (ПП) від’ємний.</w:t>
      </w:r>
    </w:p>
    <w:p w:rsidR="00A83F7A" w:rsidRPr="00A83F7A" w:rsidRDefault="00A83F7A" w:rsidP="00A83F7A">
      <w:pPr>
        <w:rPr>
          <w:lang w:val="uk-UA"/>
        </w:rPr>
      </w:pPr>
      <w:r w:rsidRPr="00A83F7A">
        <w:rPr>
          <w:b/>
          <w:bCs/>
          <w:lang w:val="uk-UA"/>
        </w:rPr>
        <w:t xml:space="preserve">Завдання </w:t>
      </w:r>
      <w:bookmarkStart w:id="3" w:name="п201152922025SlideId264"/>
      <w:r w:rsidRPr="00A83F7A">
        <w:rPr>
          <w:lang w:val="uk-UA"/>
        </w:rPr>
        <w:t>Проаналізуйте за даними таблиці зміни природного приросту за останні десятиліття.</w:t>
      </w:r>
    </w:p>
    <w:bookmarkEnd w:id="3"/>
    <w:p w:rsidR="00A83F7A" w:rsidRPr="00A83F7A" w:rsidRDefault="00A83F7A" w:rsidP="00A83F7A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7"/>
        <w:gridCol w:w="1827"/>
        <w:gridCol w:w="1827"/>
        <w:gridCol w:w="1827"/>
        <w:gridCol w:w="1827"/>
      </w:tblGrid>
      <w:tr w:rsidR="00A83F7A" w:rsidRPr="00A83F7A" w:rsidTr="00994085">
        <w:trPr>
          <w:trHeight w:val="634"/>
        </w:trPr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bookmarkStart w:id="4" w:name="п201152922033SlideId264"/>
            <w:r w:rsidRPr="00A83F7A">
              <w:rPr>
                <w:b/>
                <w:bCs/>
                <w:lang w:val="uk-UA"/>
              </w:rPr>
              <w:t>Рік</w:t>
            </w:r>
          </w:p>
        </w:tc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b/>
                <w:bCs/>
                <w:lang w:val="uk-UA"/>
              </w:rPr>
              <w:t>Кількість народжених</w:t>
            </w:r>
          </w:p>
        </w:tc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b/>
                <w:bCs/>
                <w:lang w:val="uk-UA"/>
              </w:rPr>
              <w:t>Кількість померлих</w:t>
            </w:r>
          </w:p>
        </w:tc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b/>
                <w:bCs/>
                <w:lang w:val="uk-UA"/>
              </w:rPr>
              <w:t>Природний приріст (скорочення)</w:t>
            </w:r>
          </w:p>
        </w:tc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b/>
                <w:bCs/>
                <w:lang w:val="uk-UA"/>
              </w:rPr>
              <w:t>Смертність дітей до 1 року*</w:t>
            </w:r>
          </w:p>
        </w:tc>
      </w:tr>
      <w:tr w:rsidR="00A83F7A" w:rsidRPr="00A83F7A" w:rsidTr="00994085">
        <w:trPr>
          <w:trHeight w:val="206"/>
        </w:trPr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1960</w:t>
            </w:r>
          </w:p>
        </w:tc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20,5</w:t>
            </w:r>
          </w:p>
        </w:tc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6,9</w:t>
            </w:r>
          </w:p>
        </w:tc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13,6</w:t>
            </w:r>
          </w:p>
        </w:tc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немає даних</w:t>
            </w:r>
          </w:p>
        </w:tc>
      </w:tr>
      <w:tr w:rsidR="00A83F7A" w:rsidRPr="00A83F7A" w:rsidTr="00994085">
        <w:trPr>
          <w:trHeight w:val="206"/>
        </w:trPr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1970</w:t>
            </w:r>
          </w:p>
        </w:tc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15,2</w:t>
            </w:r>
          </w:p>
        </w:tc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8,8</w:t>
            </w:r>
          </w:p>
        </w:tc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6,4</w:t>
            </w:r>
          </w:p>
        </w:tc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немає даних</w:t>
            </w:r>
          </w:p>
        </w:tc>
      </w:tr>
      <w:tr w:rsidR="00A83F7A" w:rsidRPr="00A83F7A" w:rsidTr="00994085">
        <w:trPr>
          <w:trHeight w:val="206"/>
        </w:trPr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1980</w:t>
            </w:r>
          </w:p>
        </w:tc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14,8</w:t>
            </w:r>
          </w:p>
        </w:tc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11,4</w:t>
            </w:r>
          </w:p>
        </w:tc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3,4</w:t>
            </w:r>
          </w:p>
        </w:tc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немає даних</w:t>
            </w:r>
          </w:p>
        </w:tc>
      </w:tr>
      <w:tr w:rsidR="00A83F7A" w:rsidRPr="00A83F7A" w:rsidTr="00994085">
        <w:trPr>
          <w:trHeight w:val="206"/>
        </w:trPr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1990</w:t>
            </w:r>
          </w:p>
        </w:tc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12,6</w:t>
            </w:r>
          </w:p>
        </w:tc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12,1</w:t>
            </w:r>
          </w:p>
        </w:tc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0,5</w:t>
            </w:r>
          </w:p>
        </w:tc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12,8</w:t>
            </w:r>
          </w:p>
        </w:tc>
      </w:tr>
      <w:tr w:rsidR="00A83F7A" w:rsidRPr="00A83F7A" w:rsidTr="00994085">
        <w:trPr>
          <w:trHeight w:val="206"/>
        </w:trPr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1991</w:t>
            </w:r>
          </w:p>
        </w:tc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12,1</w:t>
            </w:r>
          </w:p>
        </w:tc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12,9</w:t>
            </w:r>
          </w:p>
        </w:tc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–0,8</w:t>
            </w:r>
          </w:p>
        </w:tc>
        <w:tc>
          <w:tcPr>
            <w:tcW w:w="1827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13,9</w:t>
            </w:r>
          </w:p>
        </w:tc>
      </w:tr>
      <w:bookmarkEnd w:id="4"/>
    </w:tbl>
    <w:p w:rsidR="00A83F7A" w:rsidRPr="00A83F7A" w:rsidRDefault="00A83F7A" w:rsidP="00A83F7A">
      <w:pPr>
        <w:rPr>
          <w:lang w:val="uk-UA"/>
        </w:rPr>
      </w:pPr>
    </w:p>
    <w:p w:rsidR="00A83F7A" w:rsidRPr="00A83F7A" w:rsidRDefault="00A83F7A" w:rsidP="00A83F7A">
      <w:pPr>
        <w:rPr>
          <w:lang w:val="uk-UA"/>
        </w:rPr>
      </w:pPr>
    </w:p>
    <w:p w:rsidR="00A83F7A" w:rsidRPr="00A83F7A" w:rsidRDefault="00A83F7A" w:rsidP="00A83F7A">
      <w:pPr>
        <w:rPr>
          <w:lang w:val="uk-UA"/>
        </w:rPr>
      </w:pPr>
    </w:p>
    <w:p w:rsidR="00A83F7A" w:rsidRPr="00A83F7A" w:rsidRDefault="00A83F7A" w:rsidP="00A83F7A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9"/>
        <w:gridCol w:w="1829"/>
        <w:gridCol w:w="1829"/>
        <w:gridCol w:w="1829"/>
        <w:gridCol w:w="1829"/>
      </w:tblGrid>
      <w:tr w:rsidR="00A83F7A" w:rsidRPr="00A83F7A" w:rsidTr="00994085">
        <w:trPr>
          <w:trHeight w:val="616"/>
        </w:trPr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bookmarkStart w:id="5" w:name="п201152922037SlideId264"/>
            <w:r w:rsidRPr="00A83F7A">
              <w:rPr>
                <w:b/>
                <w:bCs/>
                <w:lang w:val="uk-UA"/>
              </w:rPr>
              <w:t>Рік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b/>
                <w:bCs/>
                <w:lang w:val="uk-UA"/>
              </w:rPr>
              <w:t>Кількість народжених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b/>
                <w:bCs/>
                <w:lang w:val="uk-UA"/>
              </w:rPr>
              <w:t>Кількість померлих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b/>
                <w:bCs/>
                <w:lang w:val="uk-UA"/>
              </w:rPr>
              <w:t>Природний приріст (скорочення)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b/>
                <w:bCs/>
                <w:lang w:val="uk-UA"/>
              </w:rPr>
              <w:t>Смертність дітей до 1 року*</w:t>
            </w:r>
          </w:p>
        </w:tc>
      </w:tr>
      <w:tr w:rsidR="00A83F7A" w:rsidRPr="00A83F7A" w:rsidTr="00994085">
        <w:trPr>
          <w:trHeight w:val="200"/>
        </w:trPr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1992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11,4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13,3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–1,9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14,0</w:t>
            </w:r>
          </w:p>
        </w:tc>
      </w:tr>
      <w:tr w:rsidR="00A83F7A" w:rsidRPr="00A83F7A" w:rsidTr="00994085">
        <w:trPr>
          <w:trHeight w:val="200"/>
        </w:trPr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1993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10,7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14,2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–3,5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14,9</w:t>
            </w:r>
          </w:p>
        </w:tc>
      </w:tr>
      <w:tr w:rsidR="00A83F7A" w:rsidRPr="00A83F7A" w:rsidTr="00994085">
        <w:trPr>
          <w:trHeight w:val="200"/>
        </w:trPr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1994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10,0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14,7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–4,7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14,5</w:t>
            </w:r>
          </w:p>
        </w:tc>
      </w:tr>
      <w:tr w:rsidR="00A83F7A" w:rsidRPr="00A83F7A" w:rsidTr="00994085">
        <w:trPr>
          <w:trHeight w:val="200"/>
        </w:trPr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1995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9,6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15,4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–5,8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14,7</w:t>
            </w:r>
          </w:p>
        </w:tc>
      </w:tr>
      <w:tr w:rsidR="00A83F7A" w:rsidRPr="00A83F7A" w:rsidTr="00994085">
        <w:trPr>
          <w:trHeight w:val="200"/>
        </w:trPr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1996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9,2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15,2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–6,0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14,3</w:t>
            </w:r>
          </w:p>
        </w:tc>
      </w:tr>
      <w:tr w:rsidR="00A83F7A" w:rsidRPr="00A83F7A" w:rsidTr="00994085">
        <w:trPr>
          <w:trHeight w:val="200"/>
        </w:trPr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1997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8,7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14,9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–6,2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14,0</w:t>
            </w:r>
          </w:p>
        </w:tc>
      </w:tr>
      <w:tr w:rsidR="00A83F7A" w:rsidRPr="00A83F7A" w:rsidTr="00994085">
        <w:trPr>
          <w:trHeight w:val="200"/>
        </w:trPr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1998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8,4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14,4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–6,0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12,8</w:t>
            </w:r>
          </w:p>
        </w:tc>
      </w:tr>
      <w:tr w:rsidR="00A83F7A" w:rsidRPr="00A83F7A" w:rsidTr="00994085">
        <w:trPr>
          <w:trHeight w:val="200"/>
        </w:trPr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1999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7,8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14,9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–7,1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12,8</w:t>
            </w:r>
          </w:p>
        </w:tc>
      </w:tr>
      <w:tr w:rsidR="00A83F7A" w:rsidRPr="00A83F7A" w:rsidTr="00994085">
        <w:trPr>
          <w:trHeight w:val="200"/>
        </w:trPr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2000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7,8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15,4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–7,6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11,9</w:t>
            </w:r>
          </w:p>
        </w:tc>
      </w:tr>
      <w:tr w:rsidR="00A83F7A" w:rsidRPr="00A83F7A" w:rsidTr="00994085">
        <w:trPr>
          <w:trHeight w:val="200"/>
        </w:trPr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2001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7,7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15,3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–7,6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11,3</w:t>
            </w:r>
          </w:p>
        </w:tc>
      </w:tr>
      <w:tr w:rsidR="00A83F7A" w:rsidRPr="00A83F7A" w:rsidTr="00994085">
        <w:trPr>
          <w:trHeight w:val="200"/>
        </w:trPr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2002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8,1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15,7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–7,6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10,3</w:t>
            </w:r>
          </w:p>
        </w:tc>
      </w:tr>
      <w:tr w:rsidR="00A83F7A" w:rsidRPr="00A83F7A" w:rsidTr="00994085">
        <w:trPr>
          <w:trHeight w:val="200"/>
        </w:trPr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2003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8,5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16,0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–7,5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9,6</w:t>
            </w:r>
          </w:p>
        </w:tc>
      </w:tr>
      <w:tr w:rsidR="00A83F7A" w:rsidRPr="00A83F7A" w:rsidTr="00994085">
        <w:trPr>
          <w:trHeight w:val="200"/>
        </w:trPr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2004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9,0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16,0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–7,0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9,5</w:t>
            </w:r>
          </w:p>
        </w:tc>
      </w:tr>
      <w:tr w:rsidR="00A83F7A" w:rsidRPr="00A83F7A" w:rsidTr="00994085">
        <w:trPr>
          <w:trHeight w:val="200"/>
        </w:trPr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2005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9,0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16,6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–7,6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10,0</w:t>
            </w:r>
          </w:p>
        </w:tc>
      </w:tr>
      <w:tr w:rsidR="00A83F7A" w:rsidRPr="00A83F7A" w:rsidTr="00994085">
        <w:trPr>
          <w:trHeight w:val="200"/>
        </w:trPr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2006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9,8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16,2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–6,4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9,8</w:t>
            </w:r>
          </w:p>
        </w:tc>
      </w:tr>
      <w:tr w:rsidR="00A83F7A" w:rsidRPr="00A83F7A" w:rsidTr="00994085">
        <w:trPr>
          <w:trHeight w:val="200"/>
        </w:trPr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2007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10,2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16,4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–6,2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11,0</w:t>
            </w:r>
          </w:p>
        </w:tc>
      </w:tr>
      <w:tr w:rsidR="00A83F7A" w:rsidRPr="00A83F7A" w:rsidTr="00994085">
        <w:trPr>
          <w:trHeight w:val="200"/>
        </w:trPr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2008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11,0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16,3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–5,3</w:t>
            </w:r>
          </w:p>
        </w:tc>
        <w:tc>
          <w:tcPr>
            <w:tcW w:w="1829" w:type="dxa"/>
          </w:tcPr>
          <w:p w:rsidR="00A83F7A" w:rsidRPr="00A83F7A" w:rsidRDefault="00A83F7A" w:rsidP="00A83F7A">
            <w:pPr>
              <w:rPr>
                <w:lang w:val="uk-UA"/>
              </w:rPr>
            </w:pPr>
            <w:r w:rsidRPr="00A83F7A">
              <w:rPr>
                <w:lang w:val="uk-UA"/>
              </w:rPr>
              <w:t>10,3</w:t>
            </w:r>
          </w:p>
        </w:tc>
      </w:tr>
    </w:tbl>
    <w:bookmarkEnd w:id="5"/>
    <w:p w:rsidR="00A83F7A" w:rsidRPr="00A83F7A" w:rsidRDefault="00A83F7A" w:rsidP="00A83F7A">
      <w:pPr>
        <w:rPr>
          <w:lang w:val="uk-UA"/>
        </w:rPr>
      </w:pPr>
      <w:r w:rsidRPr="00A83F7A">
        <w:rPr>
          <w:lang w:val="uk-UA"/>
        </w:rPr>
        <w:t>Причини зниження народжуваності дуже різноманітні, їх розгляд вимагає комплексного підходу. Це ряд об’єктивних причин, які характерні для більшості європейських країн. До них відносять — зниження дитячої смертності (у результаті якої відпала необхідність мати багато дітей), організація соціального забезпечення (державна пенсія частково зняла турботу про батьків похилого віку). Розпад старої патріархальної родини, у якій разом жило декілька поколінь, і поява малих родин унеможливили виховання великої кількості дітей. До того ж значно змінилася роль жінок у суспільстві: залучення жінок до суспільного виробництва, а також зростання рівня освіти, розширення кола інтересів, емансипація привели до появи нової системи цінностей, основні з яких — поза домівкою і родиною. Значний вплив має процес урбанізації, який можна розглядати як показник зміни умов і способу життя. В урбанізованих районах усі перелічені вище фактори вагоміші.</w:t>
      </w:r>
    </w:p>
    <w:p w:rsidR="006D3F90" w:rsidRDefault="006D3F90">
      <w:bookmarkStart w:id="6" w:name="_GoBack"/>
      <w:bookmarkEnd w:id="6"/>
    </w:p>
    <w:sectPr w:rsidR="006D3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7A"/>
    <w:rsid w:val="006D3F90"/>
    <w:rsid w:val="00A8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2388</Characters>
  <Application>Microsoft Office Word</Application>
  <DocSecurity>0</DocSecurity>
  <Lines>19</Lines>
  <Paragraphs>5</Paragraphs>
  <ScaleCrop>false</ScaleCrop>
  <Company>Лицей 99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</dc:creator>
  <cp:keywords/>
  <dc:description/>
  <cp:lastModifiedBy>Светлана В.</cp:lastModifiedBy>
  <cp:revision>1</cp:revision>
  <dcterms:created xsi:type="dcterms:W3CDTF">2013-02-17T15:45:00Z</dcterms:created>
  <dcterms:modified xsi:type="dcterms:W3CDTF">2013-02-17T15:45:00Z</dcterms:modified>
</cp:coreProperties>
</file>