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DC" w:rsidRDefault="000A6DDC" w:rsidP="000A6DD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23. УКРАЇНСЬКА СРР В УМОАХ НОВОЇ ЕКОНОМІЧНОЇ ПОЛІТИКИ </w:t>
      </w:r>
    </w:p>
    <w:p w:rsidR="000A6DDC" w:rsidRDefault="000A6DDC" w:rsidP="000A6DD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(1921-1928 рр.)</w:t>
      </w:r>
    </w:p>
    <w:p w:rsidR="000A6DDC" w:rsidRDefault="000A6DDC" w:rsidP="000A6DD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2F56" w:rsidRPr="00EF401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18A">
        <w:rPr>
          <w:rFonts w:ascii="Times New Roman" w:hAnsi="Times New Roman" w:cs="Times New Roman"/>
          <w:b/>
          <w:sz w:val="24"/>
          <w:szCs w:val="24"/>
          <w:lang w:val="uk-UA"/>
        </w:rPr>
        <w:t>ДЕРЖАВНИЙ СТАТУС УСРР В 1921</w:t>
      </w:r>
      <w:r w:rsidR="0030118A" w:rsidRPr="0030118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30118A">
        <w:rPr>
          <w:rFonts w:ascii="Times New Roman" w:hAnsi="Times New Roman" w:cs="Times New Roman"/>
          <w:b/>
          <w:sz w:val="24"/>
          <w:szCs w:val="24"/>
          <w:lang w:val="uk-UA"/>
        </w:rPr>
        <w:t>1922 рр. СОЮЗНИЙ ДОГОВІР 1922 р.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грудня 1920 р.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 голова Раднарко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му РСФРР В. Ленін і нарком закордонних справ Г. Чичерін підписали в Москві з Х. Раковським, який поєднував в Україні обидві ці посади,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договір</w:t>
      </w:r>
      <w:r w:rsidR="006825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про воєнний і госпо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дарський союз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. У преамбулі до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говору наголошено на незалежності і суверенності обох держав. Обид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ва уряди, і це було найістотні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шим, проголошували об’єднаними сім нар ко матів: військових і морсь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ких справ, ради народного госпо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дарства, зовнішньої тор гів лі, фінансів, праці, шляхів сполучення, пошті телеграфу. Подібні договори були укладені і з іншими формально незалежними радянськими  республіками.  Так  виникла 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договірна федерація.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Розроблений Сталіним (від квітня 1922 р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. – гене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ральний секретар ЦК РКП(б)), проект резолюції «Про взаємові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дносини РСФРР з незалежними рес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публіками» передб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ачав входження останніх у Росій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сь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ку Федерацію на правах автономі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. У другій 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ловині серпня ст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алінський проект надійшов на об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говорення в ЦК компартій республік. В. Ленін не брав участі в робо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ті комісії через хворобу. Озна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йомившись з матеріалами комісії, він запропонував утворити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Радянський Союз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, тобто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нову федерацію у складі Російськ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ої і Закавказької федерацій, Ук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раїни і Білорусії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, тобто Росія мала увійти в союз на загальних підст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авах. Форма утворення єдиної де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ржави, яку запропонував Ленін, була затверджена жовтневим (1922 р.) пленумом ЦК РКП(б).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30 грудня 1922 р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І Всесоюзний з’їзд рад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 затвер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див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Декларац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ію про утворення Союзу РСР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Со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юзний договір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. У січні 1924 р. 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ІІ з’їзд рад СРСР  затвердив  Конст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итуцію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. У травні 1925 р. 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ІХ Все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український  з’ї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зд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  рад схвалив поправки до Кон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ституції УСРР, пристосовані до її нового статусу союзної республіки.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Конституція УСРР тепер фіксувала змiни, що випливали з факт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 xml:space="preserve">ів утворення в 1924 р. </w:t>
      </w:r>
      <w:r w:rsidR="0030118A" w:rsidRPr="00EF4014">
        <w:rPr>
          <w:rFonts w:ascii="Times New Roman" w:hAnsi="Times New Roman" w:cs="Times New Roman"/>
          <w:b/>
          <w:sz w:val="24"/>
          <w:szCs w:val="24"/>
          <w:lang w:val="uk-UA"/>
        </w:rPr>
        <w:t>Молдавсь</w:t>
      </w:r>
      <w:r w:rsidRPr="00EF4014">
        <w:rPr>
          <w:rFonts w:ascii="Times New Roman" w:hAnsi="Times New Roman" w:cs="Times New Roman"/>
          <w:b/>
          <w:sz w:val="24"/>
          <w:szCs w:val="24"/>
          <w:lang w:val="uk-UA"/>
        </w:rPr>
        <w:t>кої АСРР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у скла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ді Української СРР і нового ад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міністративно-територіального  поділу  республіки. У 1923 р. замість повітів і волостей були утворені округи й райони. У 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1925 р. було ліквідовано губер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нії і встановлено триланкову систему управління (центр – округ – 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район). На той час радянська Ук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раїна (УСРР) мала т</w:t>
      </w:r>
      <w:r w:rsidR="0030118A">
        <w:rPr>
          <w:rFonts w:ascii="Times New Roman" w:hAnsi="Times New Roman" w:cs="Times New Roman"/>
          <w:sz w:val="24"/>
          <w:szCs w:val="24"/>
          <w:lang w:val="uk-UA"/>
        </w:rPr>
        <w:t>ериторію в 452 тис. кв. км з на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селенням 25,5 млн. осіб.</w:t>
      </w:r>
    </w:p>
    <w:p w:rsidR="00D61180" w:rsidRDefault="00D61180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1180">
        <w:rPr>
          <w:rFonts w:ascii="Times New Roman" w:hAnsi="Times New Roman" w:cs="Times New Roman"/>
          <w:b/>
          <w:sz w:val="24"/>
          <w:szCs w:val="24"/>
          <w:lang w:val="uk-UA"/>
        </w:rPr>
        <w:t>КОМПАРТІЙНО</w:t>
      </w:r>
      <w:r w:rsidR="00D61180" w:rsidRPr="00D61180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61180">
        <w:rPr>
          <w:rFonts w:ascii="Times New Roman" w:hAnsi="Times New Roman" w:cs="Times New Roman"/>
          <w:b/>
          <w:sz w:val="24"/>
          <w:szCs w:val="24"/>
          <w:lang w:val="uk-UA"/>
        </w:rPr>
        <w:t>РАДЯНСЬКИЙ  АПАРАТ  У  СИСТЕМІ ВЛАДИ.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Перетво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рення РКП(б) з політичної на де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ржавну партію завершилося на Х партійному з’їзді навесні 1921 р. В. 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Ленін домігся затвердження резо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люції «Про єдність партії», якою заборонялися фракції та угр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повання. Ленінська рез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олюція загро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жувала суворими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 xml:space="preserve"> карами навіть керівникам найви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щого рангу. Таємним до певного часу пунктом двом третинам членів Центрального комi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тету і Централь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ної контрольної к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омісії надавалося право виключа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ти інакодумців зі свого складу. Партійний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 xml:space="preserve"> з’їзд 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пустив з рук суверенне право вирішувати питання про склад ЦК. Реальна влада в партії перейшла від з’їзду до ЦК РКП(б). Вожді дістали змогу впливати на партію не силою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 xml:space="preserve"> авторитету, а за допомогою апа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ратних комбінацій.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Формальним носієм диктаторської влади були система рад (відображена в Конституції) і партія, що приховувалася за нею. Фактично ж диктатуру здійснював Цен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тральний комітет РКП(б) – сукуп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ність керівних діячів, кожний з яких відповідав за певну ділянку компартійно-радянської роботи.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У березні 1921 р. на Х з’їзді РКП(б) було обрано 25 членів ЦК, з У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країни – четверо: Артем (Ф. Сер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гєєв), Г. Петровський, Х. Раковський, М. Фрунзе. Коли Ленін захворів, постало питання про те, хто буде вождем. Першим кандида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том вважався Л. Тро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цький. Тому Л. Каменєв, Г. Зінов’єв і Й. Сталін об’єдналися з наміром протидіяти йому. У червні 1923 р. Сталін домігся відкликання Х. Раковського з України. Голо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вою Раднаркому УСРР став 32-річ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ний Влас Чубар. На цій посаді він пропрацював 11 років. Унаслідо</w:t>
      </w:r>
      <w:r w:rsidR="00D61180">
        <w:rPr>
          <w:rFonts w:ascii="Times New Roman" w:hAnsi="Times New Roman" w:cs="Times New Roman"/>
          <w:sz w:val="24"/>
          <w:szCs w:val="24"/>
          <w:lang w:val="uk-UA"/>
        </w:rPr>
        <w:t>к перетікання влади від радянсь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ких до компартійних структур першими в ієрархії тепер ставали секретарі. Секретарем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lastRenderedPageBreak/>
        <w:t>ЦК КП(б)У був Е. Кв рінг. Трохи згодом, у квітні 1925 р., на чолі ЦК КП(б)У став один з найближчих помічників Сталіна – Л. Каганович.</w:t>
      </w:r>
    </w:p>
    <w:p w:rsidR="004B4C52" w:rsidRDefault="004B4C52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>ГОЛОД  У  ПІВДЕННИХ  ГУБЕРНІЯХ.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 У травні–червні 1921 р. стало зрозуміло, що насувається жахлива посуха. Природний катаклізм ударив по основ них хліборобських регіонах – Поволжю, Північному Кавказу, південних губерніях України. У регіонах, не зачеплених посу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хою, врожайність майже не 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ступалася звичайні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й. Але селяни посіяли тут істот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но менше ніж у роки, що передували продрозкладці. Становище в півден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 xml:space="preserve">них губерніях України трагічно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погіршувалося. Газетам було заборонено писати на цю тему. Республіка мусила й далі вивозити хліб для постачання «червоних столиць» (Мос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кви і Пет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рограда). У травні 1922 р. голодувало понад 3,7 млн людей.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Москва відновила з 1922 р. експорт хлiба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. З Ук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раїни вивезли за кордон 13,5 млн пудів хліба нового врожаю. Щоб експорт не виглядав аморально, було оголошено, що врожай 1922 р. поклав край голоду. А голод у півден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них губерніях протримався протя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гом усього 19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22 р. й перекинувся на першу 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ловину 1923 р.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Керівники РКП(б) турбувалися про постачання міст і забували про голодуючих селян. Голодні робітники були небезпеч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ніші, ніж розпорошені се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ляни. Проте в по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літиці центру виявлялося й неод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накове ставлення до селянства різних регіонів: співчутливе для 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Поволжя й агресивне щодо півден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них губерній України. Пояснення криється в тому, що українське се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ло було охоплене антибільшовиць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ким повстанським рухом. Цей рух у другій половині 1921 р. стрім ко пішов на спад. В умовах голоду пол</w:t>
      </w:r>
      <w:r w:rsidR="004B4C52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тична активність села зменшилася майже до нуля. </w:t>
      </w:r>
    </w:p>
    <w:p w:rsidR="004B4C52" w:rsidRDefault="004B4C52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F56" w:rsidRPr="004B4C52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ПРИЧИНИ ПЕРЕХОДУ ДО НОВОЇ ЕКОНОМІЧНОЇ ПОЛІТИКИ В УКРАЇНІ </w:t>
      </w:r>
    </w:p>
    <w:p w:rsidR="00A12F56" w:rsidRPr="00A06A04" w:rsidRDefault="004B4C52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Колапс радя</w:t>
      </w:r>
      <w:r>
        <w:rPr>
          <w:rFonts w:ascii="Times New Roman" w:hAnsi="Times New Roman" w:cs="Times New Roman"/>
          <w:sz w:val="24"/>
          <w:szCs w:val="24"/>
          <w:lang w:val="uk-UA"/>
        </w:rPr>
        <w:t>нської економіки, зумовлений не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можливістю цен</w:t>
      </w:r>
      <w:r>
        <w:rPr>
          <w:rFonts w:ascii="Times New Roman" w:hAnsi="Times New Roman" w:cs="Times New Roman"/>
          <w:sz w:val="24"/>
          <w:szCs w:val="24"/>
          <w:lang w:val="uk-UA"/>
        </w:rPr>
        <w:t>тралізованого управління з одно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го центру на засадах «єдиної фабрики».</w:t>
      </w:r>
    </w:p>
    <w:p w:rsidR="00A12F56" w:rsidRPr="00A06A04" w:rsidRDefault="004B4C52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Розрив економічної змички міста і села внаслідок зруйнування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радянською владою товарно-грошо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вих відносин.</w:t>
      </w:r>
    </w:p>
    <w:p w:rsidR="00A12F56" w:rsidRPr="00A06A04" w:rsidRDefault="004B4C52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Війна селян про</w:t>
      </w:r>
      <w:r>
        <w:rPr>
          <w:rFonts w:ascii="Times New Roman" w:hAnsi="Times New Roman" w:cs="Times New Roman"/>
          <w:sz w:val="24"/>
          <w:szCs w:val="24"/>
          <w:lang w:val="uk-UA"/>
        </w:rPr>
        <w:t>ти влади, спричинена реквізиція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ми селянської пр</w:t>
      </w:r>
      <w:r>
        <w:rPr>
          <w:rFonts w:ascii="Times New Roman" w:hAnsi="Times New Roman" w:cs="Times New Roman"/>
          <w:sz w:val="24"/>
          <w:szCs w:val="24"/>
          <w:lang w:val="uk-UA"/>
        </w:rPr>
        <w:t>одукції в довільній формі та за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бороною вільної торгівлі.</w:t>
      </w:r>
    </w:p>
    <w:p w:rsidR="00A12F56" w:rsidRPr="00A06A04" w:rsidRDefault="004B4C52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Даремні сподівання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більшовиків на світову рево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люцію і невдача </w:t>
      </w:r>
      <w:r>
        <w:rPr>
          <w:rFonts w:ascii="Times New Roman" w:hAnsi="Times New Roman" w:cs="Times New Roman"/>
          <w:sz w:val="24"/>
          <w:szCs w:val="24"/>
          <w:lang w:val="uk-UA"/>
        </w:rPr>
        <w:t>спроб «підштовхнути» її за допо</w:t>
      </w:r>
      <w:r w:rsidR="00A12F56" w:rsidRPr="00A06A04">
        <w:rPr>
          <w:rFonts w:ascii="Times New Roman" w:hAnsi="Times New Roman" w:cs="Times New Roman"/>
          <w:sz w:val="24"/>
          <w:szCs w:val="24"/>
          <w:lang w:val="uk-UA"/>
        </w:rPr>
        <w:t>могою Червоної армії в 1919 і 1920 рр.</w:t>
      </w:r>
    </w:p>
    <w:p w:rsidR="00A675FD" w:rsidRDefault="00A675FD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2F56" w:rsidRPr="004B4C52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75FD">
        <w:rPr>
          <w:rFonts w:ascii="Times New Roman" w:hAnsi="Times New Roman" w:cs="Times New Roman"/>
          <w:b/>
          <w:sz w:val="24"/>
          <w:szCs w:val="24"/>
          <w:lang w:val="uk-UA"/>
        </w:rPr>
        <w:t>ПЕРЕХІД  ДО  НЕПУ.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 Перехід до </w:t>
      </w: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>нової економічної політики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нерідко п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ов’язують з повстанням матросів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і робітників Кронштадта. Проте рішенн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я про відмо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ву від реквізиційного принципу у відносинах міста і села визріло ще в січ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ні 1921 р. На засіданні політбю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ро ЦК РКП(б) 8 лютого 1921 р. Ленін запропонував задовольнити бажання селян про заміну розкладки хлібним податком. </w:t>
      </w: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>15 березня 1921 р.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>Х з’їзд РКП(б)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прийняв  постано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ву  </w:t>
      </w:r>
      <w:r w:rsidR="00A675FD" w:rsidRPr="004B4C52">
        <w:rPr>
          <w:rFonts w:ascii="Times New Roman" w:hAnsi="Times New Roman" w:cs="Times New Roman"/>
          <w:b/>
          <w:sz w:val="24"/>
          <w:szCs w:val="24"/>
          <w:lang w:val="uk-UA"/>
        </w:rPr>
        <w:t>«Про заміну розкладки нату</w:t>
      </w: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>ральним податком».</w:t>
      </w:r>
    </w:p>
    <w:p w:rsidR="00A12F56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Виходячи з не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ї, надзвичайна сесія ВУЦВК ухва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лила закон про з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аміну розкладки податком, а РНК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УСРР опублікува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ла декрет про норми і розмір 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датку. Продподаток з урожаю 1921 р. визначався в розмірі 117 млн пудів замість встановленої раніше розкладки в 160 млн пуд.</w:t>
      </w:r>
    </w:p>
    <w:p w:rsidR="00296B67" w:rsidRPr="00A06A04" w:rsidRDefault="00A12F56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Нова економіч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на політика означала відмову ра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дянської влади ві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д спроб створити економіку, ціл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ком позбавлену т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оварно-грошових відносин. Держа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ва повертала товаровиробникам-приватникам право на вільні купівлю і продаж продукції. У відносинах</w:t>
      </w:r>
      <w:r w:rsidR="000A6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з селянством вона 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відмовлялася від реквізицій про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дукції, а у відносин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ах з робітниками – від примусо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вих мобілізацій. Виробнича діяльність підприємств державного сект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ора переводилася на госпрозраху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нок. Припиняючи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 запровадження в життя своєї до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ктрини (як наголошувалося – тимчасово), державна партія визнала за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 приватними підприємствами пра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во на існування і здійснила роздержавлення дрібних підприємств.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Поворот правляч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ої партії обличчям до ринку, ле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галізація приватної торгівлі, зміцнення фінансів  вивели з підпілля 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підприємницьку діяльність. З’я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вилася так звана 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нова буржуазія – 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орендарі, комі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сіонери, маклери, торговці-оптовики, промисловці. Їх на звали непма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нами. Діяльність непманів сприя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ла швидкому подо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ланню економічного хаосу і роз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рухи.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У квітні 1922 р. до Москви відкликали одного з найздібніших господарських працівників – наркома продовольства УСРР М. Владимирова. Разом з Г. Сокольникови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>м він очолив роботу над подолан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ням дефіциту бюджету (перевищення видатків над прибутками) та здійсненням грошової реформи. У жовтні 1922 р.</w:t>
      </w:r>
      <w:r w:rsidR="00A675FD">
        <w:rPr>
          <w:rFonts w:ascii="Times New Roman" w:hAnsi="Times New Roman" w:cs="Times New Roman"/>
          <w:sz w:val="24"/>
          <w:szCs w:val="24"/>
          <w:lang w:val="uk-UA"/>
        </w:rPr>
        <w:t xml:space="preserve"> були випущені забезпечені золо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том банківські білети – </w:t>
      </w:r>
      <w:r w:rsidRPr="004B4C52">
        <w:rPr>
          <w:rFonts w:ascii="Times New Roman" w:hAnsi="Times New Roman" w:cs="Times New Roman"/>
          <w:b/>
          <w:sz w:val="24"/>
          <w:szCs w:val="24"/>
          <w:lang w:val="uk-UA"/>
        </w:rPr>
        <w:t>червінці.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У лютому–березні 1924 р. грошова реформа успішно завершилася.</w:t>
      </w:r>
    </w:p>
    <w:p w:rsidR="009238E1" w:rsidRDefault="009238E1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8E1">
        <w:rPr>
          <w:rFonts w:ascii="Times New Roman" w:hAnsi="Times New Roman" w:cs="Times New Roman"/>
          <w:b/>
          <w:sz w:val="24"/>
          <w:szCs w:val="24"/>
          <w:lang w:val="uk-UA"/>
        </w:rPr>
        <w:t>НЕП У КОМАНДНИХ ВИСОТАХ НАРОДНОГО ГОСПОДАРСТВА.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З переходом до непу держава поклала відповідальність за виробництво безпосередньо на фабрики і заводи. 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Керівників підприємств зобов’я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зали обходитися власн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ими ресурсами для забезпе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чення випуску продукції та постачання робітників. Від них тепер вимагалося вишукувати ресурси, ощадливо витрачати їх, пристосовуватися до вимог споживачів, щоб мати гарантований збут продукції.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Одним з перших урядових декретів непівської доби було ліквідовано найбільш зловісний главк «воєнного комунізму» – Головкомтруд з мережею таборів для «дезе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ртирів трудового фронту». Проце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дура наймання «від воріт» і звільнення за бажанням знову стала нормаль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ним методом формування 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бітничих колекти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вів. Економісти вважали необхід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ною денаціоналізацію підприємств. Однак цей вихід не влаштовував політиків з РКП(б), які обстоювали збереження держ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авної власності в «командних 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сотах» економіки і погоджували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ся тільки на прива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тизацію дрібних закладів.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За непу главки були скасовані, а підприємства – об’єднані в </w:t>
      </w:r>
      <w:r w:rsidRPr="007B2BB3">
        <w:rPr>
          <w:rFonts w:ascii="Times New Roman" w:hAnsi="Times New Roman" w:cs="Times New Roman"/>
          <w:b/>
          <w:sz w:val="24"/>
          <w:szCs w:val="24"/>
          <w:lang w:val="uk-UA"/>
        </w:rPr>
        <w:t>госпр</w:t>
      </w:r>
      <w:r w:rsidR="00275FF1" w:rsidRPr="007B2BB3">
        <w:rPr>
          <w:rFonts w:ascii="Times New Roman" w:hAnsi="Times New Roman" w:cs="Times New Roman"/>
          <w:b/>
          <w:sz w:val="24"/>
          <w:szCs w:val="24"/>
          <w:lang w:val="uk-UA"/>
        </w:rPr>
        <w:t>озрахункові трести.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 xml:space="preserve"> Госпрозраху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нок ґрунтувався на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 xml:space="preserve"> само окупності трестів, яку 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тлумачували як д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осягнення беззбитковості вироб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ництва та одерж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ання додаткового продукту – при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бутку. Трести почали організовувати з осені 1921 р. Більшість великих 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шахт, де на початок 1923 р. пра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цювало близько 94 тис. робітників, об’єднав трест «Донвугілля». У тресті «Південсталь» зосередилося 15 металургійних з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аводів (більшість з них була за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консервована) і чи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мало вугільних шахт. Всю залізо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рудну промисловість об’єднував Південнорудний трест (ПРТ). Хімі</w:t>
      </w:r>
      <w:r w:rsidR="00275FF1">
        <w:rPr>
          <w:rFonts w:ascii="Times New Roman" w:hAnsi="Times New Roman" w:cs="Times New Roman"/>
          <w:sz w:val="24"/>
          <w:szCs w:val="24"/>
          <w:lang w:val="uk-UA"/>
        </w:rPr>
        <w:t>чна промисловість була організо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вана в три трести – «Хімвугілля», «Склосода», «Коксобензол».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З утворенням трестів на УРНГ було покладене загальне керівництво державною промисловістю України. Водно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час формувався ринок засобів 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робництва на основі синдикатів (організацій для  закупівлі сирови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ни, планування торговельних опе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рацій і збуту однорідної продукції групи трестів), оптових ярмарків і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 xml:space="preserve"> товарних бірж. В оренду органі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заціям (кооперати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вам, комнезамам, артілям) і при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ватним особам, не виключаючи колишніх власників, було передано 5200 дрібних підприємств.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У 1925/26 господарському ро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ці (госп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одарські роки починалися з 1 жовтня і за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кінчувалися 31 ве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ресня наступного кален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дарного року) довоєнний рі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вень промислового виробництва було перевищено, що дало підстави 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для планів спрямувати певну час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тину капіталовкладень на новобудови.</w:t>
      </w:r>
    </w:p>
    <w:p w:rsidR="0008465C" w:rsidRDefault="0008465C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>НЕП  У  СІЛЬСЬКОМУ  ГОСПОДАРСТВІ.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 Наполегливі спроби замінити ринкову економіку комуністичним виробництвом най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 xml:space="preserve"> більш повно й безповоротно про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валилися на селі. Селяни змусили державну партію віддати поміщицькі маєтки для зрів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няльного роз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поділу. Зрівняльний поділ землі в українському селі завершився в 1923 р. Трудовою нормою вважалася та кількість землі, що її селянин мав змогу обробити силами власної 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сім’ї. Загалом у селянському ко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ристуванні в 1923 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р. перебувало понад 31 млн деся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тин землі, тобто 92 % земельного фонду республіки.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У травні 19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23 р. ВУЦВК і Раднарком УСРР ух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валили декрет про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 xml:space="preserve"> запровадження єдиного сільсько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податку в грошовій формі. Основ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ний тягар податку перекладався на заможні верстви села. З кожним роко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м чимраз більша кількість неза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можників звільнялася від сплати податків. Зернове виробництво в сере</w:t>
      </w:r>
      <w:r w:rsidR="009238E1">
        <w:rPr>
          <w:rFonts w:ascii="Times New Roman" w:hAnsi="Times New Roman" w:cs="Times New Roman"/>
          <w:sz w:val="24"/>
          <w:szCs w:val="24"/>
          <w:lang w:val="uk-UA"/>
        </w:rPr>
        <w:t>дині 20-х років досягло передре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волюційних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показників. В умовах непу селянське господарство міцніло. У 1925 р. робочої худоби не мали 46 % господарств, а в 1929 р. – 39 %.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Ринкові віднос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ини між містом і селом були поз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бавлені штучності. Націоналізація землі не зробила індивідуальні (за т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огочасною лексикою – одноосіб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ні) селянські господарства залежними від держави.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Державним заготівельним організаціям було зручніше мати спр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аву не з розпорошеними госпо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дарствами, а з їхніми кооперативними об’єднаннями. За постановою РНК УСРР від 13 квітня 1921 р. в республіці почал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а формуватися єдина система спо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живчої кооперації. Майже одразу з 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цієї системи 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окремилася сільськогосподарська коопер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ація. На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були розвитку спеціальні види сільгоспкооперації – машинно-тракторні, тва</w:t>
      </w:r>
      <w:r w:rsidR="0008465C">
        <w:rPr>
          <w:rFonts w:ascii="Times New Roman" w:hAnsi="Times New Roman" w:cs="Times New Roman"/>
          <w:sz w:val="24"/>
          <w:szCs w:val="24"/>
          <w:lang w:val="uk-UA"/>
        </w:rPr>
        <w:t>ринницькі, насіннєві, меліо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ративні та інші товариства. До кінця 20-х років у сільськогосподарську кооперацію було залучено більше половини селянських господарств.</w:t>
      </w:r>
    </w:p>
    <w:p w:rsidR="003D3D77" w:rsidRDefault="003D3D77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6A04" w:rsidRPr="0008465C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D77">
        <w:rPr>
          <w:rFonts w:ascii="Times New Roman" w:hAnsi="Times New Roman" w:cs="Times New Roman"/>
          <w:b/>
          <w:sz w:val="24"/>
          <w:szCs w:val="24"/>
          <w:lang w:val="uk-UA"/>
        </w:rPr>
        <w:t>ФОРМА  І  ЗМІСТ  УКРАЇНІЗАЦІЇ.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 xml:space="preserve"> Відразу після ство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рення СРСР керів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ництво РКП(б) поставило на 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рядок денний чергового партійного з’їзду пункт про шляхи розв’язання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питання. </w:t>
      </w:r>
      <w:r w:rsidR="003D3D77" w:rsidRPr="0008465C">
        <w:rPr>
          <w:rFonts w:ascii="Times New Roman" w:hAnsi="Times New Roman" w:cs="Times New Roman"/>
          <w:b/>
          <w:sz w:val="24"/>
          <w:szCs w:val="24"/>
          <w:lang w:val="uk-UA"/>
        </w:rPr>
        <w:t>ХІІ пар</w:t>
      </w: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>тійний з’їзд  у квітні 1923 р.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за твердив  </w:t>
      </w: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політику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>коренізації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як оф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іційну лінію. Український різно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вид цієї політики дістав назву </w:t>
      </w: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>українізації.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Суть  українізації визначала така вимога: «Члени РКП на території України повинні на ділі проводити право трудящих мас учит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ися і розмовляти в усіх радянсь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ких установах рідною мовою». Українців намагалися переконати в тому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, що радянська влада – не окупа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ційна, а їхня власн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а влада. Переслідувану сотні 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ків рідну мову українці повинні були тепер почути у школах і закладах культури.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Перетворення української мови на фактичну  державну мову в рамках УСРР було найбільшим досягненням націонал-комуністів. Користуючись підтримкою генерального секретаря ЦК КП(Б)У  Лазаря  Кагановича,  </w:t>
      </w: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>Микола Скрипник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08465C">
        <w:rPr>
          <w:rFonts w:ascii="Times New Roman" w:hAnsi="Times New Roman" w:cs="Times New Roman"/>
          <w:b/>
          <w:sz w:val="24"/>
          <w:szCs w:val="24"/>
          <w:lang w:val="uk-UA"/>
        </w:rPr>
        <w:t>посаді наркома освіти</w:t>
      </w:r>
      <w:r w:rsidR="003D3D77" w:rsidRPr="000846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УСРР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 xml:space="preserve"> прагнув отримати з офіцій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ної політики українізації максимум можливого.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Українізація здійснювалася навіть за межами УСРР – у місцях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 xml:space="preserve"> компактного проживання україн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ців, не зачіпаючи інтересі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в російськомовного на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селення. Проте російська інтелігенція в Україні вперше відчула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 xml:space="preserve"> себе національною меншиною. По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літика коренізації проводилася і в районах України, компактнонаселених національними меншинами. У них працювали сот</w:t>
      </w:r>
      <w:r w:rsidR="003D3D77">
        <w:rPr>
          <w:rFonts w:ascii="Times New Roman" w:hAnsi="Times New Roman" w:cs="Times New Roman"/>
          <w:sz w:val="24"/>
          <w:szCs w:val="24"/>
          <w:lang w:val="uk-UA"/>
        </w:rPr>
        <w:t>ні шкіл з німецькою, болгар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ською, єврейською, польською та іншими мовами навчання.</w:t>
      </w:r>
    </w:p>
    <w:p w:rsidR="006F6C38" w:rsidRDefault="006F6C38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ОСВІТА  ТА  НАУКА  ЗА  ДОБИ  НЕПУ.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 Держава багато зробила для 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лікнепу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– ліквідації неписьменності. У 1921 р. Рад нарком УСРР зобов’язав усе непис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менне населення віком від 8 до 50 років навчатися грамоти. Робітники звільнялися на дві години від праці зі збереженням заробітної плати, якщо вони вчилися, а селяни отримували 25 % знижки при обов’язковому стр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ахуванні майна. Навчання в гурт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ках лікнепу було безкоштовним. Було органiзовано близько 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120  культ армійських  унi</w:t>
      </w:r>
      <w:r w:rsidR="00B205CE" w:rsidRPr="004E3EBD">
        <w:rPr>
          <w:rFonts w:ascii="Times New Roman" w:hAnsi="Times New Roman" w:cs="Times New Roman"/>
          <w:b/>
          <w:sz w:val="24"/>
          <w:szCs w:val="24"/>
          <w:lang w:val="uk-UA"/>
        </w:rPr>
        <w:t>верситетів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, які до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помагали активістам лікнепу.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З 1924 р. почалася підготовка до 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запровадження чотирирічног</w:t>
      </w:r>
      <w:r w:rsidR="00B205CE" w:rsidRPr="004E3EBD">
        <w:rPr>
          <w:rFonts w:ascii="Times New Roman" w:hAnsi="Times New Roman" w:cs="Times New Roman"/>
          <w:b/>
          <w:sz w:val="24"/>
          <w:szCs w:val="24"/>
          <w:lang w:val="uk-UA"/>
        </w:rPr>
        <w:t>о обов’язкового початкового нав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чання дітей.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У містах це завдання було виконане за кілька років. Однак у 1927/28 навчальному році поза школою ще залишалося близько третини дітей шкільного віку. З 1920 р. 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університетську освіту було ліквідовано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. Для вихідців з робітників було відкрито зелену вулицю під час в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ступу у вищі нав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чальні заклади, т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 xml:space="preserve">обто відбувалося масове </w:t>
      </w:r>
      <w:r w:rsidR="00B205CE" w:rsidRPr="004E3EBD">
        <w:rPr>
          <w:rFonts w:ascii="Times New Roman" w:hAnsi="Times New Roman" w:cs="Times New Roman"/>
          <w:b/>
          <w:sz w:val="24"/>
          <w:szCs w:val="24"/>
          <w:lang w:val="uk-UA"/>
        </w:rPr>
        <w:t>«оробіт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ничення»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вишів. Але освітній рівень переважної більшості робітників був надзвичайно низький.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Тому при вузах ст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али створювати робітничі факуль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тети (робітфаки). Робітфаківців забезпечува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ли гур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тожитками, їм виплачували державні стипендії.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Після ліквідації 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університетів наукові досліджен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ня зосередили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 xml:space="preserve">ся переважно в установах </w:t>
      </w:r>
      <w:r w:rsidR="00B205CE" w:rsidRPr="004E3EBD">
        <w:rPr>
          <w:rFonts w:ascii="Times New Roman" w:hAnsi="Times New Roman" w:cs="Times New Roman"/>
          <w:b/>
          <w:sz w:val="24"/>
          <w:szCs w:val="24"/>
          <w:lang w:val="uk-UA"/>
        </w:rPr>
        <w:t>Україн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ської академії наук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. Від червня 1921 р. вона була названа 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Всеукраїнською (ВУАН)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і підпорядкована Наркомату освіти. ВУАН працювала у 20-х рр. у складі трьох відділів – 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>історико-філологічного, фізико-матем</w:t>
      </w:r>
      <w:r w:rsidR="00B205CE" w:rsidRPr="004E3EBD">
        <w:rPr>
          <w:rFonts w:ascii="Times New Roman" w:hAnsi="Times New Roman" w:cs="Times New Roman"/>
          <w:b/>
          <w:sz w:val="24"/>
          <w:szCs w:val="24"/>
          <w:lang w:val="uk-UA"/>
        </w:rPr>
        <w:t>атичного й соціально-економічно</w:t>
      </w:r>
      <w:r w:rsidRPr="004E3E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го.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Приїзд М.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lastRenderedPageBreak/>
        <w:t>Гру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шевського істотно пожвавив до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слідження з вітчизняної історії. Вчений поставив за мету продовжи</w:t>
      </w:r>
      <w:r w:rsidR="00B205CE">
        <w:rPr>
          <w:rFonts w:ascii="Times New Roman" w:hAnsi="Times New Roman" w:cs="Times New Roman"/>
          <w:sz w:val="24"/>
          <w:szCs w:val="24"/>
          <w:lang w:val="uk-UA"/>
        </w:rPr>
        <w:t>ти працю над справою всього жит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тя – фундаментальною «Історією України-Руси». </w:t>
      </w:r>
    </w:p>
    <w:p w:rsidR="00135E60" w:rsidRDefault="00135E60" w:rsidP="006825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b/>
          <w:sz w:val="24"/>
          <w:szCs w:val="24"/>
          <w:lang w:val="uk-UA"/>
        </w:rPr>
        <w:t>ЛІТЕРАТУРНИЙ  ТА  МИСТЕЦЬКИЙ  ПРОЦЕС 1920</w:t>
      </w:r>
      <w:r w:rsidR="00135E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06A04">
        <w:rPr>
          <w:rFonts w:ascii="Times New Roman" w:hAnsi="Times New Roman" w:cs="Times New Roman"/>
          <w:b/>
          <w:sz w:val="24"/>
          <w:szCs w:val="24"/>
          <w:lang w:val="uk-UA"/>
        </w:rPr>
        <w:t>рр.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Термін 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«націона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льне відродження»</w:t>
      </w:r>
      <w:r>
        <w:rPr>
          <w:rFonts w:ascii="Times New Roman" w:hAnsi="Times New Roman" w:cs="Times New Roman"/>
          <w:sz w:val="24"/>
          <w:szCs w:val="24"/>
          <w:lang w:val="uk-UA"/>
        </w:rPr>
        <w:t>, яким характе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ризують 20-ті рр., найбільш яскраво ілюструється великими досягненнями у сфер</w:t>
      </w:r>
      <w:r>
        <w:rPr>
          <w:rFonts w:ascii="Times New Roman" w:hAnsi="Times New Roman" w:cs="Times New Roman"/>
          <w:sz w:val="24"/>
          <w:szCs w:val="24"/>
          <w:lang w:val="uk-UA"/>
        </w:rPr>
        <w:t>і літератури та ми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стецтва. Творчий злет, започаткований Українською революцією, продовжився і поширився внаслідок українізації. Виникли численні центри літературної творчості, створювалися різноманітні об’єднання, гуртки і студії, в яких митці шукали власне місце в громадському і художньому житті.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Зокрема,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Києві сформувалася група 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неокла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сиків –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представники різних літературних стилів, які прагнули збаг</w:t>
      </w:r>
      <w:r>
        <w:rPr>
          <w:rFonts w:ascii="Times New Roman" w:hAnsi="Times New Roman" w:cs="Times New Roman"/>
          <w:sz w:val="24"/>
          <w:szCs w:val="24"/>
          <w:lang w:val="uk-UA"/>
        </w:rPr>
        <w:t>атити українську літературу най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яскравішими здобу</w:t>
      </w:r>
      <w:r>
        <w:rPr>
          <w:rFonts w:ascii="Times New Roman" w:hAnsi="Times New Roman" w:cs="Times New Roman"/>
          <w:sz w:val="24"/>
          <w:szCs w:val="24"/>
          <w:lang w:val="uk-UA"/>
        </w:rPr>
        <w:t>тками західноєвропейської літе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ратури. Їх ідейним натхненником був колишній  університетський професор, літературний критик і перекладач 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Микола Зеров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. До цієї групи належали</w:t>
      </w:r>
      <w:r w:rsidR="00682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О. Бурггард (О</w:t>
      </w:r>
      <w:r>
        <w:rPr>
          <w:rFonts w:ascii="Times New Roman" w:hAnsi="Times New Roman" w:cs="Times New Roman"/>
          <w:sz w:val="24"/>
          <w:szCs w:val="24"/>
          <w:lang w:val="uk-UA"/>
        </w:rPr>
        <w:t>. Клен), М. Драй-Хмара, М. Риль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ський та ін.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Великим літературним центром була тодішня столиця УСРР – Харків. Тут сформувалися спілка селянських письменників 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«Плуг»,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літературна організація пролетарських письменників 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«Гарт».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У середині 20-х рр. М. Хвильовий і М. Яло</w:t>
      </w:r>
      <w:r>
        <w:rPr>
          <w:rFonts w:ascii="Times New Roman" w:hAnsi="Times New Roman" w:cs="Times New Roman"/>
          <w:sz w:val="24"/>
          <w:szCs w:val="24"/>
          <w:lang w:val="uk-UA"/>
        </w:rPr>
        <w:t>вий за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снували 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«Вільн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у академію пролетарської літера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тури» (ВАПЛІТЕ)</w:t>
      </w:r>
      <w:r w:rsidRPr="00135E60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яка об’єднала понад два десят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ки талановитих письменників і поетів – М. Бажана, О. Довженка, М. Куліша, Петра Панча, Ю. Смолича, В. Сосюру, П. Тичину, Ю. Яновського та ін. Душею організації був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Микола Хвильовий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видатний про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заїк та поет, критик і публіцист. 1928 р. ВАПЛІТЕ самоліквідувалася під тиском влади.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Найяскраві</w:t>
      </w:r>
      <w:r>
        <w:rPr>
          <w:rFonts w:ascii="Times New Roman" w:hAnsi="Times New Roman" w:cs="Times New Roman"/>
          <w:sz w:val="24"/>
          <w:szCs w:val="24"/>
          <w:lang w:val="uk-UA"/>
        </w:rPr>
        <w:t>шим здобутком українського теат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рального мистецтва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20-х рр. стало мистецьке об’єд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нання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«Березіль»,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організоване у 1922 р. режисером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Лесем Курбасом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. Театр про славився постановками західноєвропейськи</w:t>
      </w:r>
      <w:r>
        <w:rPr>
          <w:rFonts w:ascii="Times New Roman" w:hAnsi="Times New Roman" w:cs="Times New Roman"/>
          <w:sz w:val="24"/>
          <w:szCs w:val="24"/>
          <w:lang w:val="uk-UA"/>
        </w:rPr>
        <w:t>х та українських класиків. Чіль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не місце в його реп</w:t>
      </w:r>
      <w:r>
        <w:rPr>
          <w:rFonts w:ascii="Times New Roman" w:hAnsi="Times New Roman" w:cs="Times New Roman"/>
          <w:sz w:val="24"/>
          <w:szCs w:val="24"/>
          <w:lang w:val="uk-UA"/>
        </w:rPr>
        <w:t>ертуарі посідали п’єси таланови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того українського драматурга Миколи Куліша.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Багатим було музичне життя, у якому провідну роль відiгравали Г. Верьовка, П. Козиць</w:t>
      </w:r>
      <w:r>
        <w:rPr>
          <w:rFonts w:ascii="Times New Roman" w:hAnsi="Times New Roman" w:cs="Times New Roman"/>
          <w:sz w:val="24"/>
          <w:szCs w:val="24"/>
          <w:lang w:val="uk-UA"/>
        </w:rPr>
        <w:t>кий, Б. Ля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тошинський, 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Ревуцький.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Капела «Думка»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творилася на один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кращих хорових колективів Ра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дянського Союзу.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Вона кожного року з великим ус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піхом гастролювала в республіках СРСР.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Серед художніх колективів найбільш помітними були 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Товариство ім. К. Костанді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(Одеса. 1922),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«Асоціація художників Червоної України»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(АХЧУ).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Плідно працювали художники старшого покоління – М. Бойчук. І. Їж</w:t>
      </w:r>
      <w:r>
        <w:rPr>
          <w:rFonts w:ascii="Times New Roman" w:hAnsi="Times New Roman" w:cs="Times New Roman"/>
          <w:sz w:val="24"/>
          <w:szCs w:val="24"/>
          <w:lang w:val="uk-UA"/>
        </w:rPr>
        <w:t>акевич, Ф. Кричевський, К Трохи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менко та молодші віком – В. Касіян, А. Петрицький. </w:t>
      </w:r>
    </w:p>
    <w:p w:rsidR="00A06A04" w:rsidRP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sz w:val="24"/>
          <w:szCs w:val="24"/>
          <w:lang w:val="uk-UA"/>
        </w:rPr>
        <w:t>Перші кроки зробило українське кіномистецтво. У 1927 р. почал</w:t>
      </w:r>
      <w:r>
        <w:rPr>
          <w:rFonts w:ascii="Times New Roman" w:hAnsi="Times New Roman" w:cs="Times New Roman"/>
          <w:sz w:val="24"/>
          <w:szCs w:val="24"/>
          <w:lang w:val="uk-UA"/>
        </w:rPr>
        <w:t>ося будівництво найбільшої в Єв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ропі Київської кі</w:t>
      </w:r>
      <w:r>
        <w:rPr>
          <w:rFonts w:ascii="Times New Roman" w:hAnsi="Times New Roman" w:cs="Times New Roman"/>
          <w:sz w:val="24"/>
          <w:szCs w:val="24"/>
          <w:lang w:val="uk-UA"/>
        </w:rPr>
        <w:t>ностудії, обладнаної найсучасні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шим устаткуванням. У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1928 р.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вийшов на екрани перший філь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Олександра Довженка  «Звениго</w:t>
      </w:r>
      <w:r w:rsidRPr="006F6C38">
        <w:rPr>
          <w:rFonts w:ascii="Times New Roman" w:hAnsi="Times New Roman" w:cs="Times New Roman"/>
          <w:b/>
          <w:sz w:val="24"/>
          <w:szCs w:val="24"/>
          <w:lang w:val="uk-UA"/>
        </w:rPr>
        <w:t>ра».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Після цього мит</w:t>
      </w:r>
      <w:r>
        <w:rPr>
          <w:rFonts w:ascii="Times New Roman" w:hAnsi="Times New Roman" w:cs="Times New Roman"/>
          <w:sz w:val="24"/>
          <w:szCs w:val="24"/>
          <w:lang w:val="uk-UA"/>
        </w:rPr>
        <w:t>ець одразу здобув славу кіно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режисера світового рівня.</w:t>
      </w:r>
    </w:p>
    <w:p w:rsid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6A04" w:rsidRDefault="00A06A04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A04">
        <w:rPr>
          <w:rFonts w:ascii="Times New Roman" w:hAnsi="Times New Roman" w:cs="Times New Roman"/>
          <w:b/>
          <w:sz w:val="24"/>
          <w:szCs w:val="24"/>
          <w:lang w:val="uk-UA"/>
        </w:rPr>
        <w:t>СТВОРЕННЯ  ТА  ЛІКВІДАЦІЯ  УАПЦ.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  Всеукраїнська церковна  рада,  створена в 1918 р., наполягала на утвердженні в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раїні автокефальної церкви. Під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тримка авток</w:t>
      </w:r>
      <w:r>
        <w:rPr>
          <w:rFonts w:ascii="Times New Roman" w:hAnsi="Times New Roman" w:cs="Times New Roman"/>
          <w:sz w:val="24"/>
          <w:szCs w:val="24"/>
          <w:lang w:val="uk-UA"/>
        </w:rPr>
        <w:t>ефалії радянською владою поясню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валася бажанням розколоти й послабити Російську православну церкв</w:t>
      </w:r>
      <w:r>
        <w:rPr>
          <w:rFonts w:ascii="Times New Roman" w:hAnsi="Times New Roman" w:cs="Times New Roman"/>
          <w:sz w:val="24"/>
          <w:szCs w:val="24"/>
          <w:lang w:val="uk-UA"/>
        </w:rPr>
        <w:t>у. У жовтні 1921 р. було склика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 xml:space="preserve">но собор, який обрав митрополитом священика </w:t>
      </w:r>
      <w:r w:rsidRPr="00A06A04">
        <w:rPr>
          <w:rFonts w:ascii="Times New Roman" w:hAnsi="Times New Roman" w:cs="Times New Roman"/>
          <w:b/>
          <w:sz w:val="24"/>
          <w:szCs w:val="24"/>
          <w:lang w:val="uk-UA"/>
        </w:rPr>
        <w:t>В. Липківського.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 було покладено початок </w:t>
      </w:r>
      <w:r w:rsidRPr="00A06A04">
        <w:rPr>
          <w:rFonts w:ascii="Times New Roman" w:hAnsi="Times New Roman" w:cs="Times New Roman"/>
          <w:b/>
          <w:sz w:val="24"/>
          <w:szCs w:val="24"/>
          <w:lang w:val="uk-UA"/>
        </w:rPr>
        <w:t>Ук</w:t>
      </w:r>
      <w:r w:rsidRPr="00A06A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раїнській автокефальній православній церкві (УАПЦ). 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t>Від 1926 р. на українську церкву почався наступ. У січні 1930 р. вона була ліквідована.</w:t>
      </w:r>
      <w:r w:rsidRPr="00A06A04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A41B1A" w:rsidRPr="000F5076" w:rsidRDefault="00A41B1A" w:rsidP="00A41B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051A">
        <w:rPr>
          <w:rFonts w:ascii="Times New Roman" w:hAnsi="Times New Roman" w:cs="Times New Roman"/>
          <w:i/>
          <w:sz w:val="24"/>
          <w:szCs w:val="24"/>
          <w:lang w:val="uk-UA"/>
        </w:rPr>
        <w:t>Джерело: Власов В. С. Історія України : комплексне видання / В. С. Власов, С. В. Кульчицький. - К. : Літера ЛТД, 2016</w:t>
      </w:r>
    </w:p>
    <w:p w:rsidR="00A41B1A" w:rsidRPr="00A06A04" w:rsidRDefault="00A41B1A" w:rsidP="006825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41B1A" w:rsidRPr="00A06A04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C"/>
    <w:rsid w:val="00005BB8"/>
    <w:rsid w:val="0008465C"/>
    <w:rsid w:val="000A6DDC"/>
    <w:rsid w:val="00135E60"/>
    <w:rsid w:val="00275FF1"/>
    <w:rsid w:val="00296B67"/>
    <w:rsid w:val="0030118A"/>
    <w:rsid w:val="003D3D77"/>
    <w:rsid w:val="004B4C52"/>
    <w:rsid w:val="004E3EBD"/>
    <w:rsid w:val="0067360B"/>
    <w:rsid w:val="00682560"/>
    <w:rsid w:val="006F6C38"/>
    <w:rsid w:val="007B2BB3"/>
    <w:rsid w:val="009238E1"/>
    <w:rsid w:val="00A06A04"/>
    <w:rsid w:val="00A12F56"/>
    <w:rsid w:val="00A41B1A"/>
    <w:rsid w:val="00A675FD"/>
    <w:rsid w:val="00B205CE"/>
    <w:rsid w:val="00D61180"/>
    <w:rsid w:val="00EE568C"/>
    <w:rsid w:val="00E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7D25"/>
  <w15:chartTrackingRefBased/>
  <w15:docId w15:val="{080DB634-080B-4D38-A7DA-5549E218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2800</Words>
  <Characters>15963</Characters>
  <Application>Microsoft Office Word</Application>
  <DocSecurity>0</DocSecurity>
  <Lines>133</Lines>
  <Paragraphs>37</Paragraphs>
  <ScaleCrop>false</ScaleCrop>
  <Company>diakov.net</Company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2017-10-14T18:36:00Z</dcterms:created>
  <dcterms:modified xsi:type="dcterms:W3CDTF">2017-10-14T19:11:00Z</dcterms:modified>
</cp:coreProperties>
</file>