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B0" w:rsidRDefault="009D1AA0" w:rsidP="00532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0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 </w:t>
      </w:r>
      <w:r w:rsidR="005320B0" w:rsidRPr="005320B0">
        <w:rPr>
          <w:rFonts w:ascii="Times New Roman" w:hAnsi="Times New Roman" w:cs="Times New Roman"/>
          <w:b/>
          <w:sz w:val="28"/>
          <w:szCs w:val="28"/>
          <w:lang w:val="uk-UA"/>
        </w:rPr>
        <w:t>Українська революція</w:t>
      </w:r>
    </w:p>
    <w:p w:rsidR="005320B0" w:rsidRPr="005320B0" w:rsidRDefault="005320B0" w:rsidP="00532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Причини Української революції, її характер:</w:t>
      </w:r>
    </w:p>
    <w:p w:rsidR="009D1AA0" w:rsidRPr="005320B0" w:rsidRDefault="009D1AA0" w:rsidP="00C433C9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пригноблене становище України, відсутність державності, шовіністична політика Російської імперії;</w:t>
      </w:r>
    </w:p>
    <w:p w:rsidR="009D1AA0" w:rsidRPr="005320B0" w:rsidRDefault="009D1AA0" w:rsidP="00C433C9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важке соціальне становище переважної більшості населення краю;</w:t>
      </w:r>
    </w:p>
    <w:p w:rsidR="009D1AA0" w:rsidRPr="005320B0" w:rsidRDefault="009D1AA0" w:rsidP="00C433C9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невирішеність селянського питання та питання соціального захисту робітників;</w:t>
      </w:r>
    </w:p>
    <w:p w:rsidR="009D1AA0" w:rsidRPr="005320B0" w:rsidRDefault="009D1AA0" w:rsidP="00C433C9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піднесення українського національно-визвольного руху, його організаційне й ідеологічне оформлення;</w:t>
      </w:r>
    </w:p>
    <w:p w:rsidR="009D1AA0" w:rsidRPr="005320B0" w:rsidRDefault="009D1AA0" w:rsidP="00C433C9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послаблення Російської імперії внаслідок Першої світової війни;</w:t>
      </w:r>
    </w:p>
    <w:p w:rsidR="009D1AA0" w:rsidRPr="005320B0" w:rsidRDefault="009D1AA0" w:rsidP="00C433C9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мала демократичний, національно-визвольний характер.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Революційні події в Україні в 1917 - на початку 1918 р.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У лютому 1917 р. в Росії перемогла демокра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>тич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на революція. Влада перейшла до Тимчасового уряду, який утворився за згодою есеро-меншовицьких 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>кер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івників Петроградської ради. Він зобов’язувався передати свої повноваження Установчим зборам, вибори до 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>яки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х мали відбутися у найближчому майбутньому.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Безпосередніми наслідками російської Лютневої революції для України були:</w:t>
      </w:r>
    </w:p>
    <w:p w:rsidR="009D1AA0" w:rsidRPr="005320B0" w:rsidRDefault="00C433C9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посилення політичної боротьби; вихід на політичну арену широких народних мас;</w:t>
      </w:r>
    </w:p>
    <w:p w:rsidR="009D1AA0" w:rsidRPr="005320B0" w:rsidRDefault="00C433C9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зростання ролі політичних партій; зміщення суспільних настроїв вліво;</w:t>
      </w:r>
    </w:p>
    <w:p w:rsidR="009D1AA0" w:rsidRPr="005320B0" w:rsidRDefault="00C433C9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перетворення армії на впливовий чинник внутрішнього житія.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Процес утворення й еволюції Української Центральної Ради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. Діяльність українських партій, полі- них діячів в історії періоду. З перших днів революції в Україні відбувалося згуртування національних сил. </w:t>
      </w:r>
      <w:r w:rsidR="00C433C9" w:rsidRPr="005320B0">
        <w:rPr>
          <w:rFonts w:ascii="Times New Roman" w:hAnsi="Times New Roman" w:cs="Times New Roman"/>
          <w:b/>
          <w:sz w:val="24"/>
          <w:szCs w:val="24"/>
          <w:lang w:val="uk-UA"/>
        </w:rPr>
        <w:t>Сам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остійники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на чолі з М. Міхновським і члени ТУП, керовані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С. Єфремовим 4 (17) березня 1917 р. створи</w:t>
      </w:r>
      <w:r w:rsidR="00C433C9" w:rsidRPr="005320B0">
        <w:rPr>
          <w:rFonts w:ascii="Times New Roman" w:hAnsi="Times New Roman" w:cs="Times New Roman"/>
          <w:b/>
          <w:sz w:val="24"/>
          <w:szCs w:val="24"/>
          <w:lang w:val="uk-UA"/>
        </w:rPr>
        <w:t>ли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Києві Українську Центральну Раду (УЦР). 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Головою її став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М. Грушевський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. До УЦР увійшли пред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>ставники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всіх українських партій: ТУП (згодом УПСФ), УСДРП, УПСР, які виступали за автономію України в і федеративної Росії, а також УНІЇ (згодом УПСС), що стояли за повну самостійність Української держави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>. Діяль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ність УЦР була зосереджена переважно на вирішенні національного 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>питання. Вона перетворилася на справ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жній керівний осередок національно-демократичної революції, своєрідний український парламент. Визначальною подією в цьому став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Всеукраїнський національний конгрес (з’їзд),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який проходив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6- </w:t>
      </w:r>
      <w:r w:rsidR="00C433C9" w:rsidRPr="005320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8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квітня 1917 р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. в Києві. Було обрано нову УЦР і вона з цього моменту стала представницьким органом усього 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>укра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їнського народу. Також була чітко поставлена найближча мета, якої вирішили добиватися — національно- 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>національна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автономія України. Фактично це було початком боротьби за реальну автономізацію.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Еволюція поглядів політичних сил України в питанні самовизначення українців (Універсали тральної Ради).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Самостійники, мріючи про незалежну державу, активно зайнялися формуванням 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>укра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їнської армії. «Український військовий клуб імені гетьмана Павла Полуботка» на чолі з М. Міхновським 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>орган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ізував перший український полк ім. Б. Хмельницького, а 5-8 травня — І Всеукраїнський військовий з’їзд, розгорнулася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українізація армії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та флоту. Більшість УЦР не розуміли її. А тим часом було створено перші 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підрозділи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Вільного козацтва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на зразок козацького війська, які займалися охороною своїх населених пунктів. У ні 1917 р. відбувся Всеукраїнський з’їзд вільного козацтва, де головним отаманом обрано генерала Скоропадського, курс — на незалежність України.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Причини ухвалення І Універсалу.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5-10 червня 1917 р. відбувався 11 військовий з’їзд. Саме в цей час до ва повернувся з відрядження у Петроград В. Винниченко, який розповів про те, що нова російська влада </w:t>
      </w:r>
      <w:r w:rsidR="00C433C9" w:rsidRPr="005320B0">
        <w:rPr>
          <w:rFonts w:ascii="Times New Roman" w:hAnsi="Times New Roman" w:cs="Times New Roman"/>
          <w:sz w:val="24"/>
          <w:szCs w:val="24"/>
          <w:lang w:val="uk-UA"/>
        </w:rPr>
        <w:t>відк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инула українські домагання на автономію. Військові рішуче підтримали УЦР. Тоді вона 10 (23) червня 7 р. урочисто проголосила на Всеукраїнському військовому з’їзді Універсал «До українського народу на </w:t>
      </w:r>
      <w:r w:rsidR="00C10110" w:rsidRPr="005320B0">
        <w:rPr>
          <w:rFonts w:ascii="Times New Roman" w:hAnsi="Times New Roman" w:cs="Times New Roman"/>
          <w:sz w:val="24"/>
          <w:szCs w:val="24"/>
          <w:lang w:val="uk-UA"/>
        </w:rPr>
        <w:t>Україні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й поза Україною сущого», названий пізніше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Першим універсалом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Основні положення І Універсалу:</w:t>
      </w:r>
    </w:p>
    <w:p w:rsidR="009D1AA0" w:rsidRPr="005320B0" w:rsidRDefault="00C1011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проголошення автономії України й заклик до організації нового політичного ладу в Україні;</w:t>
      </w:r>
    </w:p>
    <w:p w:rsidR="009D1AA0" w:rsidRPr="005320B0" w:rsidRDefault="00C1011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УЦР — найвищий державний орган влади України до скликання Всенародних Українських Зборів (</w:t>
      </w:r>
      <w:proofErr w:type="spellStart"/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Сойму</w:t>
      </w:r>
      <w:proofErr w:type="spellEnd"/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9D1AA0" w:rsidRPr="005320B0" w:rsidRDefault="00C1011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кожне село, волость, повіт мал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установити зв’язок з УЦР, створити місцеві українські органи влади;</w:t>
      </w:r>
    </w:p>
    <w:p w:rsidR="009D1AA0" w:rsidRPr="005320B0" w:rsidRDefault="00C1011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запровадження «особливого податку на рідну справу», створення скарбниці УЦР;</w:t>
      </w:r>
    </w:p>
    <w:p w:rsidR="009D1AA0" w:rsidRPr="005320B0" w:rsidRDefault="00C1011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український народ мав закріпити власність на землю після ухвалення відповідного закону;</w:t>
      </w:r>
    </w:p>
    <w:p w:rsidR="00C10110" w:rsidRPr="005320B0" w:rsidRDefault="00C1011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українські організації мають об’єднати зусилля з демократією інших національностей України. 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Значення І Універсалу.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Проголошення автономії відповідало вимогам ча</w:t>
      </w:r>
      <w:r w:rsidR="00C10110"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су й було логічним кроком у розвитку 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Української національно-демократичної революції, підняло авторитет УЦР, визначило позицію щодо </w:t>
      </w:r>
      <w:r w:rsidR="00C10110" w:rsidRPr="005320B0">
        <w:rPr>
          <w:rFonts w:ascii="Times New Roman" w:hAnsi="Times New Roman" w:cs="Times New Roman"/>
          <w:sz w:val="24"/>
          <w:szCs w:val="24"/>
          <w:lang w:val="uk-UA"/>
        </w:rPr>
        <w:t>дер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жавності, закріпило прив’язку України до Росії, втрачено слушний момент для проголошення незалежності. 15 червня було створено перший український уряд за нових часів —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Генеральний Секретаріат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, який очо</w:t>
      </w:r>
      <w:r w:rsidR="00C10110" w:rsidRPr="005320B0">
        <w:rPr>
          <w:rFonts w:ascii="Times New Roman" w:hAnsi="Times New Roman" w:cs="Times New Roman"/>
          <w:sz w:val="24"/>
          <w:szCs w:val="24"/>
          <w:lang w:val="uk-UA"/>
        </w:rPr>
        <w:t>лив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видатний письменник і громадський діяч В. Винниченко. У його склад увійшли 9 осіб, що представляли ДРП, УПСР, УПСФ (колишнє ТУП) і позапартійний діяч кооперативного руху.</w:t>
      </w:r>
    </w:p>
    <w:p w:rsidR="00296B67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Причини ухвалення II Універсалу.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Наприкінці червня до Києва прибула делегація Тимчасового уряду, добитися відмови від положень І Універсалу. На переговорах сторони дійшли до компромісу, який УЦР мила як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Другий універсал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, датований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3 (16) липня 1917 р.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Основні положення II Універсалу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D1AA0" w:rsidRPr="005320B0" w:rsidRDefault="003B4598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Тимчасовий уряд зобов’язувався визнати Генеральний Секретаріат як найвищий орган крайового у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ління на Україні та затвердити його склад, УЦР — «найвищий орган революційної демократії України</w:t>
      </w:r>
    </w:p>
    <w:p w:rsidR="009D1AA0" w:rsidRPr="005320B0" w:rsidRDefault="003B4598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УЦР мала поповнитися представниками національних меншин в Україні;</w:t>
      </w:r>
    </w:p>
    <w:p w:rsidR="009D1AA0" w:rsidRPr="005320B0" w:rsidRDefault="003B4598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вона зобов’язувалася відмовитися від самочинного запровадження автономії, підготувати закон автономний лад України для затвердження Всеросійськими Установчими зборами;</w:t>
      </w:r>
    </w:p>
    <w:p w:rsidR="009D1AA0" w:rsidRPr="005320B0" w:rsidRDefault="003B4598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Тимчасовий уряд погоджувався на українізацію військ під контролем російського командування.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Значення II Універсалу.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Продовжив курс УЦР на мирне досягнення автономії, не окреслював терит</w:t>
      </w:r>
      <w:r w:rsidR="003B4598"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орію, 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підпорядковану УЦР, не визначав повноважень ГС, підтвердив негативне ставлення Т</w:t>
      </w:r>
      <w:r w:rsidR="003B4598" w:rsidRPr="005320B0">
        <w:rPr>
          <w:rFonts w:ascii="Times New Roman" w:hAnsi="Times New Roman" w:cs="Times New Roman"/>
          <w:sz w:val="24"/>
          <w:szCs w:val="24"/>
          <w:lang w:val="uk-UA"/>
        </w:rPr>
        <w:t>имчасового уряду до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автономії Укра</w:t>
      </w:r>
      <w:r w:rsidR="003B4598" w:rsidRPr="005320B0">
        <w:rPr>
          <w:rFonts w:ascii="Times New Roman" w:hAnsi="Times New Roman" w:cs="Times New Roman"/>
          <w:sz w:val="24"/>
          <w:szCs w:val="24"/>
          <w:lang w:val="uk-UA"/>
        </w:rPr>
        <w:t>їни.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Проти Другого універсалу рішуче виступили самостійники, які 4-5 липня 1917 р. здійснили збройний висту</w:t>
      </w:r>
      <w:r w:rsidR="003B4598" w:rsidRPr="005320B0">
        <w:rPr>
          <w:rFonts w:ascii="Times New Roman" w:hAnsi="Times New Roman" w:cs="Times New Roman"/>
          <w:sz w:val="24"/>
          <w:szCs w:val="24"/>
          <w:lang w:val="uk-UA"/>
        </w:rPr>
        <w:t>п.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Спроба встановити контроль над Києвом і змусити УЦР проголосити самостійність України була приду</w:t>
      </w:r>
      <w:r w:rsidR="003B4598"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шена 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військами, підпорядкованим Тимчасовому урядові.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Відносини УЦР з Тимчасовим</w:t>
      </w:r>
      <w:r w:rsidR="003B4598"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урядом.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Петроградський уряд переглянув свої обіцянки й 4 серпня за див так звану «Тимчасову інструкцію», у якій йшлося не про автономію, а про «місцеве врядування». Гене: ний Секретаріат оголошувався органом Тимчасового уряду, його розпорядження поширювалися не на Україну, а тільки на Київську, Волинську, Подільську, Полтавську та Чернігівську (без північних пов</w:t>
      </w:r>
      <w:r w:rsidR="001107C8" w:rsidRPr="005320B0">
        <w:rPr>
          <w:rFonts w:ascii="Times New Roman" w:hAnsi="Times New Roman" w:cs="Times New Roman"/>
          <w:sz w:val="24"/>
          <w:szCs w:val="24"/>
          <w:lang w:val="uk-UA"/>
        </w:rPr>
        <w:t>ітів)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губернії. Ряд важливих повноважень були вилучені з відання українського уряду.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Здобутки й прорахунки УЦР в державотворчому процесі.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УЦР взяла до відома «інструкцію». У складний період вона не змогла налагодити ефективне керівництво в Україні. Селянство вимагало негайно чати аграрну реформу, піти на це Рада не наважилася. Фатальні наслідки мати прорахунки УЦР у військ політиці. У вирішальний час вона втратила підтримку армії.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Політика УЦР в умовах загострення конфлікту з Тимчасовим урядом.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8-15 вересня в Києві відб</w:t>
      </w:r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увся 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З’їзд народів, який закликав до федеративної перебудови Росії, до вирішення найважливіших питань соціа</w:t>
      </w:r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>льно-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розвитку з урахуванням місцевої специфіки. Наприкінці місяця УЦР оголосила про </w:t>
      </w:r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>поширення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своєї компетенції на всі сфери життя України і на всі 9 губерній, що означало відмову від «Тимчасової інс</w:t>
      </w:r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>трукції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». Отже, восени 1917 р. конфлікт між Українською радою і петроградською владою загострився. Від ар членів Генерального Секретаріату врятувало лише падіння Тимчасового уряду.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Особливості соціально-економічного становища:</w:t>
      </w:r>
    </w:p>
    <w:p w:rsidR="009D1AA0" w:rsidRPr="005320B0" w:rsidRDefault="00B45E9B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паралізована сфера промислового виробництва, зростання цін, велика кількість страйків;</w:t>
      </w:r>
    </w:p>
    <w:p w:rsidR="009D1AA0" w:rsidRPr="005320B0" w:rsidRDefault="00B45E9B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D1AA0" w:rsidRPr="005320B0">
        <w:rPr>
          <w:rFonts w:ascii="Times New Roman" w:hAnsi="Times New Roman" w:cs="Times New Roman"/>
          <w:sz w:val="24"/>
          <w:szCs w:val="24"/>
          <w:lang w:val="uk-UA"/>
        </w:rPr>
        <w:t>масового характеру набирав селянський рух, маєтки поміщиків розгромлювалися.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Перебіг і результати боротьби за владу в Києві у жовтні - листопаді 1917 р.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5E9B"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Причини ухвали </w:t>
      </w: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III Універсалу.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Захоплення влади в Петрограді більшовиками отримало відгук і в Україні. УЦР засудила </w:t>
      </w:r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>біль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шовицький переворот. 29-31 жовтня в Києві відбувалися бої за владу між більшовиками, прихильниками УЦР, в яких переможцями вийшли прихильники УЦР. Влада Генерального Секретаріату поширена на всі </w:t>
      </w:r>
      <w:proofErr w:type="spellStart"/>
      <w:r w:rsidRPr="005320B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>ураї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нські</w:t>
      </w:r>
      <w:proofErr w:type="spellEnd"/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губернії.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7 (20) листопада 1917 р. — ухвалення III Універсалу.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Основні положення Третього універсалу:</w:t>
      </w:r>
    </w:p>
    <w:p w:rsidR="00B45E9B" w:rsidRPr="005320B0" w:rsidRDefault="009D1AA0" w:rsidP="00B45E9B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проголошення Української Народної Республіки (УНР) як рівноправної частини Російської феде</w:t>
      </w:r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>рації</w:t>
      </w:r>
    </w:p>
    <w:p w:rsidR="00B45E9B" w:rsidRPr="005320B0" w:rsidRDefault="009D1AA0" w:rsidP="00B45E9B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до Установчих Зборів найвищий законодавчий орган — УЦР, виконавчий — Генеральний Секрета</w:t>
      </w:r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>ріат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5E9B" w:rsidRPr="005320B0" w:rsidRDefault="009D1AA0" w:rsidP="00B45E9B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до УНР мають бути включені землі, де більшість населення становлять українці; </w:t>
      </w:r>
    </w:p>
    <w:p w:rsidR="009D1AA0" w:rsidRPr="005320B0" w:rsidRDefault="009D1AA0" w:rsidP="00B45E9B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скасування права приватної власності на поміщицькі землі, які мали перейти до селян без викупу. - остаточно це питання мало вирішитися на Українських Установчих зборах;</w:t>
      </w:r>
    </w:p>
    <w:p w:rsidR="00B45E9B" w:rsidRPr="005320B0" w:rsidRDefault="009D1AA0" w:rsidP="00B45E9B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запровадження 8-годиннного робочого дня і встановлення дер</w:t>
      </w:r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>жавного контролю над продукцією</w:t>
      </w:r>
    </w:p>
    <w:p w:rsidR="00B45E9B" w:rsidRPr="005320B0" w:rsidRDefault="009D1AA0" w:rsidP="00B45E9B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УЦР обіцяла забезпечити всі демократичні права і свободи, окремо про права національних меншин</w:t>
      </w:r>
    </w:p>
    <w:p w:rsidR="00B45E9B" w:rsidRPr="005320B0" w:rsidRDefault="009D1AA0" w:rsidP="00B45E9B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сформульовано також негативне ставлення до війни, зробити все для початку мирних переговорів</w:t>
      </w:r>
    </w:p>
    <w:p w:rsidR="009D1AA0" w:rsidRPr="005320B0" w:rsidRDefault="009D1AA0" w:rsidP="00B45E9B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амністія, скасування смертної кари, а також призначено на 27 грудня 1917 р. вибори до Українс</w:t>
      </w:r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>ьких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Установчих зборів, котрі мали узаконити нові державні форми в УНР.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Значення III Універсалу.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Це стало видатною подією в житті українського народу. Основна маса украї</w:t>
      </w:r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>нців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підтримувала УЦР, про що свідчать результати голосування до Всеросійських Установчих зборів, на яких </w:t>
      </w:r>
      <w:proofErr w:type="spellStart"/>
      <w:r w:rsidR="00B45E9B" w:rsidRPr="005320B0">
        <w:rPr>
          <w:rFonts w:ascii="Times New Roman" w:hAnsi="Times New Roman" w:cs="Times New Roman"/>
          <w:sz w:val="24"/>
          <w:szCs w:val="24"/>
          <w:lang w:val="uk-UA"/>
        </w:rPr>
        <w:t>укрра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їнські</w:t>
      </w:r>
      <w:proofErr w:type="spellEnd"/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національні партії здобули 75 % голосів (більшовики — 10 %). Неоднозначне ставлення різних в населення. Суперечливе становище: УНР — складова Росії, невизнання Раднаркому законним урядом Росії.</w:t>
      </w:r>
    </w:p>
    <w:p w:rsidR="00270A4B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Політика УЦР щодо радянської Росії. Ультиматум Раднаркому в політиці більшовиків щодо усу</w:t>
      </w:r>
      <w:r w:rsidR="00270A4B"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нен</w:t>
      </w: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ня УЦР.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Захопивши владу в Росії, більшовики взяли курс на встановлення своєї влади на всій тери</w:t>
      </w:r>
      <w:r w:rsidR="00270A4B" w:rsidRPr="005320B0">
        <w:rPr>
          <w:rFonts w:ascii="Times New Roman" w:hAnsi="Times New Roman" w:cs="Times New Roman"/>
          <w:sz w:val="24"/>
          <w:szCs w:val="24"/>
          <w:lang w:val="uk-UA"/>
        </w:rPr>
        <w:t>торії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колишньої Російської імперії. З грудня РНК радянської Росії звернулася до УЦР з ультиматумом: </w:t>
      </w:r>
    </w:p>
    <w:p w:rsidR="00270A4B" w:rsidRPr="005320B0" w:rsidRDefault="009D1AA0" w:rsidP="00270A4B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визнання на словах УНР і її права на самовизначення аж до відокремлення від Росії;</w:t>
      </w:r>
    </w:p>
    <w:p w:rsidR="009D1AA0" w:rsidRPr="005320B0" w:rsidRDefault="009D1AA0" w:rsidP="00270A4B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припинити роззброєння більшовицьких частин на території УНР;</w:t>
      </w:r>
    </w:p>
    <w:p w:rsidR="00270A4B" w:rsidRPr="005320B0" w:rsidRDefault="009D1AA0" w:rsidP="00270A4B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не пропускати військові частини з фронту на Дон, де велася боротьба козаків проти більшовиків; </w:t>
      </w:r>
    </w:p>
    <w:p w:rsidR="00270A4B" w:rsidRPr="005320B0" w:rsidRDefault="009D1AA0" w:rsidP="00270A4B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сприяти радянським військам у боротьбі з антибільшовицькими виступами; </w:t>
      </w:r>
    </w:p>
    <w:p w:rsidR="009D1AA0" w:rsidRPr="005320B0" w:rsidRDefault="009D1AA0" w:rsidP="00270A4B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погрожуючи війною, вимагала передати владу в Україні радам, тобто фактично більшовикам.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Місце і роль Всеукраїнських з’їздів рад у Києві та Харкові.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Всеукраїнський з’їзд рад, який 4-6 грудня працював у Києві, підтримав УЦР, оскільки більшість делегатів були селянами-українцями. Мирним шляхом захопити владу в Україні більшовикам не вдалося. Якраз у цей час Харків захопили російські більшовицькі </w:t>
      </w:r>
      <w:r w:rsidR="00270A4B" w:rsidRPr="005320B0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йська. Під їх прикриттям 11-12 грудня там відбувся з’їзд, який оголосили І Всеукраїнським з’їздом рад, хоча присутніми були переважно представники Донецького і Криворізького басейнів, а також більшовики, які поки</w:t>
      </w:r>
      <w:r w:rsidR="00270A4B" w:rsidRPr="005320B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или київський з’їзд рад. Отже, харківський з’їзд не був легітимним. </w:t>
      </w:r>
      <w:r w:rsidR="00270A4B" w:rsidRPr="005320B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все ж він 12 грудня проголосив Україну республікою рад робітничих, солдатських і селянських депутатів. Україною управляв російський радянський уряд через місцевих більшовиків, хоча було проголошено федерацію УНР з радянською Росією. «Старий московський централізм виступає тут ще раз перед нами під маскою більшовизму», — відзначав М. Грушевський.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 початку наступного року більшовики створюють </w:t>
      </w:r>
      <w:proofErr w:type="spellStart"/>
      <w:r w:rsidRPr="005320B0">
        <w:rPr>
          <w:rFonts w:ascii="Times New Roman" w:hAnsi="Times New Roman" w:cs="Times New Roman"/>
          <w:sz w:val="24"/>
          <w:szCs w:val="24"/>
          <w:lang w:val="uk-UA"/>
        </w:rPr>
        <w:t>Донецько</w:t>
      </w:r>
      <w:proofErr w:type="spellEnd"/>
      <w:r w:rsidRPr="005320B0">
        <w:rPr>
          <w:rFonts w:ascii="Times New Roman" w:hAnsi="Times New Roman" w:cs="Times New Roman"/>
          <w:sz w:val="24"/>
          <w:szCs w:val="24"/>
          <w:lang w:val="uk-UA"/>
        </w:rPr>
        <w:t>-Криворізьку республіку з центром у чаркові, виключивши ці землі зі складу УНР. Згодом вони на території України створили ще кілька регіональних радянських республік»: Одеську, Таврійську, Донську. Більшовики свідомо йшли на розчлену</w:t>
      </w:r>
      <w:r w:rsidR="00270A4B" w:rsidRPr="005320B0">
        <w:rPr>
          <w:rFonts w:ascii="Times New Roman" w:hAnsi="Times New Roman" w:cs="Times New Roman"/>
          <w:sz w:val="24"/>
          <w:szCs w:val="24"/>
          <w:lang w:val="uk-UA"/>
        </w:rPr>
        <w:t>вання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України.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На харківському з’їзді було утворено Центральний виконавчий комітет (ЦВК) рад на чолі з Ю. Медведєвим і </w:t>
      </w:r>
      <w:r w:rsidR="00270A4B" w:rsidRPr="005320B0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ріонетковий уряд —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Народний секретаріат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, про який писав тодішній його член В. Шахрай: «Що це за уряд український, що його члени зовсім не знають і знати не хочуть української мови? Що не тільки не користуються одним впливом серед українського суспільства, але воно навіть й не чуло раніше їхніх прізвищ?»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Причини та наслідки першої війни радянської Росії з УНР.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Рада відмовилася виконати вимоги ульти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>мату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му, вважаючи їх грубим втручанням у внутрішні справи УНР. РНК 5 грудня вирішив «вважати Раду в стані міни з нами». Прагнення більшовиків установити контроль над продовольчими і промисловими ресурсами країни; придушення і ліквідація центрів антибільшовицького опору; провал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спроб більшовиків усунути від в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лади УЦР, спираючись на внутрішні сили в Україні.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РНК Росії затвердив В. Антонова-</w:t>
      </w:r>
      <w:proofErr w:type="spellStart"/>
      <w:r w:rsidRPr="005320B0">
        <w:rPr>
          <w:rFonts w:ascii="Times New Roman" w:hAnsi="Times New Roman" w:cs="Times New Roman"/>
          <w:sz w:val="24"/>
          <w:szCs w:val="24"/>
          <w:lang w:val="uk-UA"/>
        </w:rPr>
        <w:t>Овсієнка</w:t>
      </w:r>
      <w:proofErr w:type="spellEnd"/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командувачем армією у війні проти УНР. У поході на Київ бра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участь незначні загони українців. Був призначений і «головнокомандувач усіх військ УНР» Ю. Коцюбинський, який жодного впливу на прийняття рішень не мав, використовувалося лише в пропагандистських цілях його прізвище. Оскільки УЦР не подбала про формування українських збройних сил, то захищати країну добровільно пішла недосвідчена молодь. Поблизу станції Крути у січні 1918 р. нашвидкуруч зібраний 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>загін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з 500 студентів затримав наступ російських військ М. Муравйова (близько 6 тис. осіб), більшість молоді загинула, але подвиг їхній не забутий. А в Києві 16-22 січня більшовики організували повстання, центром якого був завод «Арсенал». Це був удар у спину нечисленній українській армії, що обороняла столицю. Для придушення 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встання частину військ зняли з фронту, зокрема курінь Січових стрільців під командуванням Є. Коновальця.</w:t>
      </w:r>
    </w:p>
    <w:p w:rsidR="005320B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9 (22) січня 1918 р. УЦР ухвалила Четвертий універсал. Причини Четвертого універсалу: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320B0" w:rsidRPr="005320B0" w:rsidRDefault="009D1AA0" w:rsidP="005320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втрата надій на створення демократичної федеративної Росії; </w:t>
      </w:r>
    </w:p>
    <w:p w:rsidR="009D1AA0" w:rsidRPr="005320B0" w:rsidRDefault="009D1AA0" w:rsidP="005320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загроза захоплення більшовиками України;</w:t>
      </w:r>
    </w:p>
    <w:p w:rsidR="005320B0" w:rsidRPr="005320B0" w:rsidRDefault="009D1AA0" w:rsidP="005320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необхідність відмежуватися від більшовиків для ведення мирних переговорів з іншими державами. 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Основні положення Четвертого універсалу УЦР.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20B0">
        <w:rPr>
          <w:rFonts w:ascii="Times New Roman" w:hAnsi="Times New Roman" w:cs="Times New Roman"/>
          <w:b/>
          <w:sz w:val="24"/>
          <w:szCs w:val="24"/>
          <w:lang w:val="uk-UA"/>
        </w:rPr>
        <w:t>Проголошення незалежності УНР:</w:t>
      </w:r>
    </w:p>
    <w:p w:rsidR="005320B0" w:rsidRPr="005320B0" w:rsidRDefault="009D1AA0" w:rsidP="005320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УНР проголошувалася цілком незалежною, вільною, суверенною державою; </w:t>
      </w:r>
    </w:p>
    <w:p w:rsidR="009D1AA0" w:rsidRPr="005320B0" w:rsidRDefault="009D1AA0" w:rsidP="005320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підтвердження основних демократичних прав і свобод, проголошених у 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ІІІ 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Уніве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салі;</w:t>
      </w:r>
    </w:p>
    <w:p w:rsidR="005320B0" w:rsidRPr="005320B0" w:rsidRDefault="009D1AA0" w:rsidP="005320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ГС перейменовано на Раду Народних Міністрів (головою незабаром став В. </w:t>
      </w:r>
      <w:proofErr w:type="spellStart"/>
      <w:r w:rsidRPr="005320B0">
        <w:rPr>
          <w:rFonts w:ascii="Times New Roman" w:hAnsi="Times New Roman" w:cs="Times New Roman"/>
          <w:sz w:val="24"/>
          <w:szCs w:val="24"/>
          <w:lang w:val="uk-UA"/>
        </w:rPr>
        <w:t>Голубович</w:t>
      </w:r>
      <w:proofErr w:type="spellEnd"/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</w:p>
    <w:p w:rsidR="005320B0" w:rsidRPr="005320B0" w:rsidRDefault="009D1AA0" w:rsidP="005320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ухвалення програми соціально-економічних реформ, до весняних робіт мала бути аграрна реформа; </w:t>
      </w:r>
    </w:p>
    <w:p w:rsidR="009D1AA0" w:rsidRPr="005320B0" w:rsidRDefault="009D1AA0" w:rsidP="005320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>заклик до громадян УНР відчайдушно боротися з більшовиками.</w:t>
      </w:r>
    </w:p>
    <w:p w:rsidR="009D1AA0" w:rsidRPr="005320B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0B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Значення Четвертого універсалу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. Це було історичне рішення Ради, яке свідчило про остаточний розрив з 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>ім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перським центром. Керівництво і більшість членів УЦР нарешті перейшли на позиції самостійників. Народ закликали до захисту своєї держави. Та цей важливий юридичний акт було проголошено надто пізно, коли 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ульмінаційний момент українського національного руху вже був пройдений. Захистити Київ Універсал не 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поміг. Ідея самостійності України жила в головах кращих представників українського народу.</w:t>
      </w:r>
    </w:p>
    <w:p w:rsidR="009D1AA0" w:rsidRDefault="009D1AA0" w:rsidP="009D1A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УЦР змушена була покинути столицю України. 26 січня (8 лютого) після кількаденного обстрілу в Київ 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>увійшли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 війська М. Муравйова і почали розправлятися з мирними жителями, здійснюючи «червоний терор», 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 xml:space="preserve">ількість його жертв називають від двох до п’яти тисяч. Таке ж відбувалося й на інших територіях, зайнятих </w:t>
      </w:r>
      <w:r w:rsidR="005320B0" w:rsidRPr="005320B0">
        <w:rPr>
          <w:rFonts w:ascii="Times New Roman" w:hAnsi="Times New Roman" w:cs="Times New Roman"/>
          <w:sz w:val="24"/>
          <w:szCs w:val="24"/>
          <w:lang w:val="uk-UA"/>
        </w:rPr>
        <w:t>бі</w:t>
      </w:r>
      <w:r w:rsidRPr="005320B0">
        <w:rPr>
          <w:rFonts w:ascii="Times New Roman" w:hAnsi="Times New Roman" w:cs="Times New Roman"/>
          <w:sz w:val="24"/>
          <w:szCs w:val="24"/>
          <w:lang w:val="uk-UA"/>
        </w:rPr>
        <w:t>льшовиками. Це викликало наростання антибільшовицького опору. Потенціал Української революції далеко не був вичерпаний</w:t>
      </w:r>
      <w:r w:rsidRPr="005320B0">
        <w:rPr>
          <w:rFonts w:ascii="Times New Roman" w:hAnsi="Times New Roman" w:cs="Times New Roman"/>
          <w:sz w:val="24"/>
          <w:szCs w:val="24"/>
        </w:rPr>
        <w:t>.</w:t>
      </w:r>
    </w:p>
    <w:p w:rsidR="00B67759" w:rsidRPr="000228A9" w:rsidRDefault="00B67759" w:rsidP="00B67759">
      <w:pPr>
        <w:jc w:val="both"/>
        <w:rPr>
          <w:rFonts w:ascii="Times New Roman" w:eastAsia="Times New Roman" w:hAnsi="Times New Roman" w:cs="Times New Roman"/>
          <w:i/>
        </w:rPr>
      </w:pPr>
      <w:r w:rsidRPr="000228A9">
        <w:rPr>
          <w:rFonts w:ascii="Times New Roman" w:eastAsia="Times New Roman" w:hAnsi="Times New Roman" w:cs="Times New Roman"/>
          <w:i/>
        </w:rPr>
        <w:t>Джерело: Історія України. Комплексна підготовка зо зовнішнього незалежного оцінювання і держаної підсумкової атестації/</w:t>
      </w:r>
      <w:proofErr w:type="spellStart"/>
      <w:r w:rsidRPr="000228A9">
        <w:rPr>
          <w:rFonts w:ascii="Times New Roman" w:eastAsia="Times New Roman" w:hAnsi="Times New Roman" w:cs="Times New Roman"/>
          <w:i/>
        </w:rPr>
        <w:t>Панчук</w:t>
      </w:r>
      <w:proofErr w:type="spellEnd"/>
      <w:r w:rsidRPr="000228A9">
        <w:rPr>
          <w:rFonts w:ascii="Times New Roman" w:eastAsia="Times New Roman" w:hAnsi="Times New Roman" w:cs="Times New Roman"/>
          <w:i/>
        </w:rPr>
        <w:t xml:space="preserve"> І.-Тернопіль, 2017</w:t>
      </w:r>
    </w:p>
    <w:p w:rsidR="00B67759" w:rsidRPr="00B67759" w:rsidRDefault="00B67759" w:rsidP="009D1A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B67759" w:rsidRPr="00B67759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B36"/>
    <w:multiLevelType w:val="hybridMultilevel"/>
    <w:tmpl w:val="00645A5C"/>
    <w:lvl w:ilvl="0" w:tplc="4A58818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8F6"/>
    <w:multiLevelType w:val="hybridMultilevel"/>
    <w:tmpl w:val="86422334"/>
    <w:lvl w:ilvl="0" w:tplc="4A58818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B7F70"/>
    <w:multiLevelType w:val="hybridMultilevel"/>
    <w:tmpl w:val="25C0A256"/>
    <w:lvl w:ilvl="0" w:tplc="4A58818A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F30E8"/>
    <w:multiLevelType w:val="hybridMultilevel"/>
    <w:tmpl w:val="068C931E"/>
    <w:lvl w:ilvl="0" w:tplc="4A58818A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8A2F1F"/>
    <w:multiLevelType w:val="hybridMultilevel"/>
    <w:tmpl w:val="0890BAAA"/>
    <w:lvl w:ilvl="0" w:tplc="4A58818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C1FF9"/>
    <w:multiLevelType w:val="hybridMultilevel"/>
    <w:tmpl w:val="A2FC0E64"/>
    <w:lvl w:ilvl="0" w:tplc="4A58818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10184"/>
    <w:multiLevelType w:val="hybridMultilevel"/>
    <w:tmpl w:val="CC64A024"/>
    <w:lvl w:ilvl="0" w:tplc="4A58818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65F24"/>
    <w:multiLevelType w:val="hybridMultilevel"/>
    <w:tmpl w:val="6AB411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750CEE"/>
    <w:multiLevelType w:val="hybridMultilevel"/>
    <w:tmpl w:val="7A54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B6C56"/>
    <w:multiLevelType w:val="hybridMultilevel"/>
    <w:tmpl w:val="C0E238AA"/>
    <w:lvl w:ilvl="0" w:tplc="4A58818A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260920"/>
    <w:multiLevelType w:val="hybridMultilevel"/>
    <w:tmpl w:val="70922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56"/>
    <w:rsid w:val="00005BB8"/>
    <w:rsid w:val="001107C8"/>
    <w:rsid w:val="00270A4B"/>
    <w:rsid w:val="00296B67"/>
    <w:rsid w:val="003B4598"/>
    <w:rsid w:val="005320B0"/>
    <w:rsid w:val="0067360B"/>
    <w:rsid w:val="009D1AA0"/>
    <w:rsid w:val="00AF7556"/>
    <w:rsid w:val="00B45E9B"/>
    <w:rsid w:val="00B67759"/>
    <w:rsid w:val="00C10110"/>
    <w:rsid w:val="00C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351A"/>
  <w15:chartTrackingRefBased/>
  <w15:docId w15:val="{1AA34508-0463-4502-9CD0-27328AFD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775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2017-11-01T19:11:00Z</dcterms:created>
  <dcterms:modified xsi:type="dcterms:W3CDTF">2017-10-15T16:52:00Z</dcterms:modified>
</cp:coreProperties>
</file>