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C1" w:rsidRDefault="006F5FC1" w:rsidP="006F5FC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18. НАДДНІПРЯНСЬКА УКРАЇНА 1900-1914 рр.</w:t>
      </w:r>
      <w:r w:rsidRPr="006F5FC1">
        <w:rPr>
          <w:rFonts w:ascii="Times New Roman" w:hAnsi="Times New Roman" w:cs="Times New Roman"/>
          <w:b/>
          <w:sz w:val="24"/>
          <w:szCs w:val="24"/>
          <w:lang w:val="uk-UA"/>
        </w:rPr>
        <w:cr/>
      </w:r>
    </w:p>
    <w:p w:rsidR="00AA26D6" w:rsidRPr="00F03EC5" w:rsidRDefault="00AA26D6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СОЦІАЛЬНО</w:t>
      </w:r>
      <w:r w:rsidR="009706F7" w:rsidRPr="00CC5571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ЕКОНОМІЧНИЙ  РОЗВИТОК  УКРАЇНИ НА  ПОЧАТКУ 20 ст.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 На межі століть у соціальній структурі більшої ваги набувають соціальні групи 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>буржуазії, робітни</w:t>
      </w:r>
      <w:r w:rsidR="009706F7" w:rsidRPr="00913CF1">
        <w:rPr>
          <w:rFonts w:ascii="Times New Roman" w:hAnsi="Times New Roman" w:cs="Times New Roman"/>
          <w:b/>
          <w:sz w:val="24"/>
          <w:szCs w:val="24"/>
          <w:lang w:val="uk-UA"/>
        </w:rPr>
        <w:t>ків, інтелігенції.</w:t>
      </w:r>
      <w:r w:rsidR="009706F7">
        <w:rPr>
          <w:rFonts w:ascii="Times New Roman" w:hAnsi="Times New Roman" w:cs="Times New Roman"/>
          <w:sz w:val="24"/>
          <w:szCs w:val="24"/>
          <w:lang w:val="uk-UA"/>
        </w:rPr>
        <w:t xml:space="preserve"> Водночас чис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ленними лишаються групи поміщиків, селян та ремісників, які ви</w:t>
      </w:r>
      <w:r w:rsidR="009706F7">
        <w:rPr>
          <w:rFonts w:ascii="Times New Roman" w:hAnsi="Times New Roman" w:cs="Times New Roman"/>
          <w:sz w:val="24"/>
          <w:szCs w:val="24"/>
          <w:lang w:val="uk-UA"/>
        </w:rPr>
        <w:t>значали склад населення за попе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редньої аграрно-ремісничої епохи. </w:t>
      </w:r>
    </w:p>
    <w:p w:rsidR="00AA26D6" w:rsidRPr="00F03EC5" w:rsidRDefault="00AA26D6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Швидкими темпами зростала чисельність людей найманої праці </w:t>
      </w:r>
      <w:r w:rsidR="009706F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706F7" w:rsidRPr="00913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пролетаріату </w:t>
      </w:r>
      <w:r w:rsidR="009706F7">
        <w:rPr>
          <w:rFonts w:ascii="Times New Roman" w:hAnsi="Times New Roman" w:cs="Times New Roman"/>
          <w:sz w:val="24"/>
          <w:szCs w:val="24"/>
          <w:lang w:val="uk-UA"/>
        </w:rPr>
        <w:t>(робітничого кла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су). Так, кількість найманих робітників у 1910 р. становила близько 475 тис., а в 1917 р. – 892 тис. Найшвидшими темпами пролетаріат формувався в південних і східних районах України. Найбільшими пролетарськими</w:t>
      </w:r>
      <w:r w:rsidR="009706F7">
        <w:rPr>
          <w:rFonts w:ascii="Times New Roman" w:hAnsi="Times New Roman" w:cs="Times New Roman"/>
          <w:sz w:val="24"/>
          <w:szCs w:val="24"/>
          <w:lang w:val="uk-UA"/>
        </w:rPr>
        <w:t xml:space="preserve"> осередками були Харків, Катери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нослав, Київ, Миколаїв, Одеса, Юзівка, Маріуполь та інші промислові центри. Як і в попередні роки, основним джерелом поповнення робітничого класу було розорене селянство. </w:t>
      </w:r>
    </w:p>
    <w:p w:rsidR="00AA26D6" w:rsidRPr="00F03EC5" w:rsidRDefault="00AA26D6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На початку 20 ст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>. у Східній Галичині нараховува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лося 170 тис. найманих робітників, які працювали переважно в сільському господарстві, лісництві</w:t>
      </w:r>
      <w:r w:rsidR="009706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та  на лісозаготівельних підприємствах. На нафтових промислах Буковини працювало близько 72 тис., Закарпатті – понад 14 тис. осіб.</w:t>
      </w:r>
    </w:p>
    <w:p w:rsidR="00AA26D6" w:rsidRPr="00F03EC5" w:rsidRDefault="00AA26D6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В умовах модер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>нізації суспільства зростав пре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стиж розумової праці, тож більшою ставала частка людей, яких наз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 xml:space="preserve">ивали </w:t>
      </w:r>
      <w:r w:rsidR="00EA2440" w:rsidRPr="00913CF1">
        <w:rPr>
          <w:rFonts w:ascii="Times New Roman" w:hAnsi="Times New Roman" w:cs="Times New Roman"/>
          <w:b/>
          <w:sz w:val="24"/>
          <w:szCs w:val="24"/>
          <w:lang w:val="uk-UA"/>
        </w:rPr>
        <w:t>інтелігенцією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>. Частина се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лянської молоді обирала фах вчителя, ветеринара, агронома, інженера, бухгалтера тощо. </w:t>
      </w:r>
    </w:p>
    <w:p w:rsidR="00AA26D6" w:rsidRPr="00F03EC5" w:rsidRDefault="00AA26D6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Особливості індустріалізації України впливали на формування укр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 xml:space="preserve">аїнської </w:t>
      </w:r>
      <w:r w:rsidR="00EA2440" w:rsidRPr="00913CF1">
        <w:rPr>
          <w:rFonts w:ascii="Times New Roman" w:hAnsi="Times New Roman" w:cs="Times New Roman"/>
          <w:b/>
          <w:sz w:val="24"/>
          <w:szCs w:val="24"/>
          <w:lang w:val="uk-UA"/>
        </w:rPr>
        <w:t>буржуазії.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 xml:space="preserve"> Оскільки ве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ликі заводи та 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>фабрики належали іноземним влас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никам, то нова еліта була представлена здебільшого іноземцями. Проте росіяни та євреї також прагнули знайти собі місце у с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>кладі цієї соціальної групи. Се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ред найвідоміших підприємців-українців – родини </w:t>
      </w:r>
      <w:proofErr w:type="spellStart"/>
      <w:r w:rsidRPr="00F03EC5">
        <w:rPr>
          <w:rFonts w:ascii="Times New Roman" w:hAnsi="Times New Roman" w:cs="Times New Roman"/>
          <w:sz w:val="24"/>
          <w:szCs w:val="24"/>
          <w:lang w:val="uk-UA"/>
        </w:rPr>
        <w:t>Симиренків</w:t>
      </w:r>
      <w:proofErr w:type="spellEnd"/>
      <w:r w:rsidRPr="00F03EC5">
        <w:rPr>
          <w:rFonts w:ascii="Times New Roman" w:hAnsi="Times New Roman" w:cs="Times New Roman"/>
          <w:sz w:val="24"/>
          <w:szCs w:val="24"/>
          <w:lang w:val="uk-UA"/>
        </w:rPr>
        <w:t>, Терещ</w:t>
      </w:r>
      <w:r w:rsidR="00EA2440">
        <w:rPr>
          <w:rFonts w:ascii="Times New Roman" w:hAnsi="Times New Roman" w:cs="Times New Roman"/>
          <w:sz w:val="24"/>
          <w:szCs w:val="24"/>
          <w:lang w:val="uk-UA"/>
        </w:rPr>
        <w:t xml:space="preserve">енків, </w:t>
      </w:r>
      <w:proofErr w:type="spellStart"/>
      <w:r w:rsidR="00EA2440">
        <w:rPr>
          <w:rFonts w:ascii="Times New Roman" w:hAnsi="Times New Roman" w:cs="Times New Roman"/>
          <w:sz w:val="24"/>
          <w:szCs w:val="24"/>
          <w:lang w:val="uk-UA"/>
        </w:rPr>
        <w:t>Харитоненків</w:t>
      </w:r>
      <w:proofErr w:type="spellEnd"/>
      <w:r w:rsidR="00EA2440">
        <w:rPr>
          <w:rFonts w:ascii="Times New Roman" w:hAnsi="Times New Roman" w:cs="Times New Roman"/>
          <w:sz w:val="24"/>
          <w:szCs w:val="24"/>
          <w:lang w:val="uk-UA"/>
        </w:rPr>
        <w:t>, які услави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лися і як благодійники. </w:t>
      </w:r>
    </w:p>
    <w:p w:rsidR="00AA26D6" w:rsidRPr="00F03EC5" w:rsidRDefault="00AA26D6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Найчисленн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ішою верствою населення було </w:t>
      </w:r>
      <w:r w:rsidR="00F03EC5" w:rsidRPr="00913CF1">
        <w:rPr>
          <w:rFonts w:ascii="Times New Roman" w:hAnsi="Times New Roman" w:cs="Times New Roman"/>
          <w:b/>
          <w:sz w:val="24"/>
          <w:szCs w:val="24"/>
          <w:lang w:val="uk-UA"/>
        </w:rPr>
        <w:t>се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>лянство.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У процес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і розвитку ринкових відносин се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ляни поступово втр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ачали наділи, отримані після ре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форми 1861 р. Не маючи змоги самостійно вести господарство, вони змушені були продава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ти або зда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вати свою землю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в оренду більш заможним господа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рям. </w:t>
      </w:r>
    </w:p>
    <w:p w:rsidR="00AA26D6" w:rsidRPr="00F03EC5" w:rsidRDefault="00AA26D6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Основним заня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ттям населення України на почат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ку 20 ст. було 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>сіл</w:t>
      </w:r>
      <w:r w:rsidR="00F03EC5" w:rsidRPr="00913CF1">
        <w:rPr>
          <w:rFonts w:ascii="Times New Roman" w:hAnsi="Times New Roman" w:cs="Times New Roman"/>
          <w:b/>
          <w:sz w:val="24"/>
          <w:szCs w:val="24"/>
          <w:lang w:val="uk-UA"/>
        </w:rPr>
        <w:t>ьське господарство.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 Міське насе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лення не перевищувало 20 %. Його питома вага була істотно більшою тільки в промислово розвинутих районах Донбасу та Придніпров’я. В українських містах Росії пере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важали росіяни та євреї, у Гали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чині – поляки та євреї, на Закарпатті – угорці. </w:t>
      </w:r>
    </w:p>
    <w:p w:rsidR="00CC5571" w:rsidRDefault="00AA26D6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У Росії міське населення було російськомовним, а в австро-угорськи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х містах панували польська й ні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мецька мови. У Росії українці, влаштовуючись на фабрики й заводи, досить швидко переходили на російську мову. 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РОЗВИТОК ПРОМИСЛОВОСТІ.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03EC5">
        <w:rPr>
          <w:rFonts w:ascii="Times New Roman" w:hAnsi="Times New Roman" w:cs="Times New Roman"/>
          <w:sz w:val="24"/>
          <w:szCs w:val="24"/>
          <w:lang w:val="uk-UA"/>
        </w:rPr>
        <w:t>рубежі</w:t>
      </w:r>
      <w:proofErr w:type="spellEnd"/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19–20 ст. сформувалися такі великі промислові центри, як 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Донецький вугільно-металургійний,  Криворізький залізорудний, </w:t>
      </w:r>
      <w:r w:rsidR="00F03EC5" w:rsidRPr="00913CF1">
        <w:rPr>
          <w:rFonts w:ascii="Times New Roman" w:hAnsi="Times New Roman" w:cs="Times New Roman"/>
          <w:b/>
          <w:sz w:val="24"/>
          <w:szCs w:val="24"/>
          <w:lang w:val="uk-UA"/>
        </w:rPr>
        <w:t>Нікопольський марганцевий басей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>ни та Південно-Західний цукробуряковий район.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Про місце України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в промисловому потенціалі Росій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ської імперії свідчать, зокрема, такі показники: у 1909 р. частка Донб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асу у видобутку кам’яного вугіл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ля становила 78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%, залізної руди – 72 %, вироб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ництві сталі – 58 %, чавуну – 69 %, прокату – 57 %, сільськогосподарських машин – 50 %, паровозів – 40 %, цукру – 81 %.</w:t>
      </w: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Економіка регіонів України розвивалася з різною швидкістю. Південь досить швидко модернізувався, тут бурхливо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розвивалося промислове виробниц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тво, Лівобережжя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, де зберігалися залишки кріпац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тва, помітно відставало.</w:t>
      </w: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На початку 20 ст. Україна була ареною активної підприємницької діяльності іноземних капіталістів. Зі значним припливом іноземного капіталу був пов’язаний промисловий розвиток Донецького та Криворізького  районів.</w:t>
      </w: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Унаслідок при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пливу іноземного капіталу у про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мисловість українських земель, які перебували у скла ді Австро-Угорщини, тут переважали галузі з</w:t>
      </w:r>
      <w:r w:rsidR="00CC5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видобутку нафти,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озокериту, солі, а також первин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ної переробки сировини. 1903 р. видобуток нафти становив близько 5 % 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lastRenderedPageBreak/>
        <w:t>світового видобутку. Регіон був постачальником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 лісу для багатьох країн. У ньо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му розвивалася л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ісопильна, деревообробна й папе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рова промисловіс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ть. Завдяки розвитку кооператив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ного руху і кредитн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их спілок галицькі українці опа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новували навички комерційної діяльності, закупівлі й продажу товару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 без посередників. Однак загаль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ний рівень економ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ічного розвитку західноукраїнсь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ких земель був низький.</w:t>
      </w:r>
    </w:p>
    <w:p w:rsid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F03EC5">
        <w:rPr>
          <w:rFonts w:ascii="Times New Roman" w:hAnsi="Times New Roman" w:cs="Times New Roman"/>
          <w:sz w:val="24"/>
          <w:szCs w:val="24"/>
          <w:lang w:val="uk-UA"/>
        </w:rPr>
        <w:t>рубежі</w:t>
      </w:r>
      <w:proofErr w:type="spellEnd"/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19–20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 ст. в Україні розпочався інтен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сивний процес мон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ополізації промисловості. У вла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сність новостворюваних об’єднань промисловців-капіталістів переходило багато дрібних та середніх підприємств, які не витримували конкуренції.</w:t>
      </w: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>економічної кризи 1900-1903 рр.,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коли різко скоротилося виробництво й припинялася </w:t>
      </w: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діяльність багатьох заводів, рудників, шахт, понад 100 тис. робітників в Україні стали безробітними. Тим, хто залишився працювати, істотно зменшили платню, працюв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али вони не менше 12–16 год. </w:t>
      </w:r>
      <w:r w:rsidR="00913CF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добу. Проте криза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в Україні не загальмувала пов’я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зані між собою про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цеси монополізації та концентра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ції промислового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виробництва. Внаслідок кризи ро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зорялися насамперед дрібні підприємці.</w:t>
      </w: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Ще в 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>1887 р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. у Києві було створено 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синдикат 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цукрозаводчиків.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03EC5" w:rsidRPr="00913CF1">
        <w:rPr>
          <w:rFonts w:ascii="Times New Roman" w:hAnsi="Times New Roman" w:cs="Times New Roman"/>
          <w:b/>
          <w:sz w:val="24"/>
          <w:szCs w:val="24"/>
          <w:lang w:val="uk-UA"/>
        </w:rPr>
        <w:t>1902 р.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 виник синдикат  </w:t>
      </w:r>
      <w:r w:rsidR="00F03EC5" w:rsidRPr="00913CF1">
        <w:rPr>
          <w:rFonts w:ascii="Times New Roman" w:hAnsi="Times New Roman" w:cs="Times New Roman"/>
          <w:b/>
          <w:sz w:val="24"/>
          <w:szCs w:val="24"/>
          <w:lang w:val="uk-UA"/>
        </w:rPr>
        <w:t>«Про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>дамет»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– товарис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тво для реалізації виробів мета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лургійних заводів, ядром якого були підприємства Півдня Росії. «Про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дамет» реалізовував 75 % листо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вого заліза імперії. Діяли 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також синдикати «</w:t>
      </w:r>
      <w:proofErr w:type="spellStart"/>
      <w:r w:rsidR="00F03EC5">
        <w:rPr>
          <w:rFonts w:ascii="Times New Roman" w:hAnsi="Times New Roman" w:cs="Times New Roman"/>
          <w:sz w:val="24"/>
          <w:szCs w:val="24"/>
          <w:lang w:val="uk-UA"/>
        </w:rPr>
        <w:t>Трубо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продаж</w:t>
      </w:r>
      <w:proofErr w:type="spellEnd"/>
      <w:r w:rsidRPr="00F03EC5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Pr="00F03EC5">
        <w:rPr>
          <w:rFonts w:ascii="Times New Roman" w:hAnsi="Times New Roman" w:cs="Times New Roman"/>
          <w:sz w:val="24"/>
          <w:szCs w:val="24"/>
          <w:lang w:val="uk-UA"/>
        </w:rPr>
        <w:t>Прод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вагон</w:t>
      </w:r>
      <w:proofErr w:type="spellEnd"/>
      <w:r w:rsidR="00F03EC5">
        <w:rPr>
          <w:rFonts w:ascii="Times New Roman" w:hAnsi="Times New Roman" w:cs="Times New Roman"/>
          <w:sz w:val="24"/>
          <w:szCs w:val="24"/>
          <w:lang w:val="uk-UA"/>
        </w:rPr>
        <w:t>». Майже 60 % видобутку ка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м’яного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вугілля Донбасу контролював синдикат «</w:t>
      </w:r>
      <w:proofErr w:type="spellStart"/>
      <w:r w:rsidRPr="00F03EC5">
        <w:rPr>
          <w:rFonts w:ascii="Times New Roman" w:hAnsi="Times New Roman" w:cs="Times New Roman"/>
          <w:sz w:val="24"/>
          <w:szCs w:val="24"/>
          <w:lang w:val="uk-UA"/>
        </w:rPr>
        <w:t>Продвугілля</w:t>
      </w:r>
      <w:proofErr w:type="spellEnd"/>
      <w:r w:rsidRPr="00F03EC5">
        <w:rPr>
          <w:rFonts w:ascii="Times New Roman" w:hAnsi="Times New Roman" w:cs="Times New Roman"/>
          <w:sz w:val="24"/>
          <w:szCs w:val="24"/>
          <w:lang w:val="uk-UA"/>
        </w:rPr>
        <w:t>», організований у 1904 р.</w:t>
      </w: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>Водночас з п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ромисловими виникали </w:t>
      </w:r>
      <w:r w:rsidR="00F03EC5" w:rsidRPr="00913CF1">
        <w:rPr>
          <w:rFonts w:ascii="Times New Roman" w:hAnsi="Times New Roman" w:cs="Times New Roman"/>
          <w:b/>
          <w:sz w:val="24"/>
          <w:szCs w:val="24"/>
          <w:lang w:val="uk-UA"/>
        </w:rPr>
        <w:t>великі бан</w:t>
      </w:r>
      <w:r w:rsidRPr="00913CF1">
        <w:rPr>
          <w:rFonts w:ascii="Times New Roman" w:hAnsi="Times New Roman" w:cs="Times New Roman"/>
          <w:b/>
          <w:sz w:val="24"/>
          <w:szCs w:val="24"/>
          <w:lang w:val="uk-UA"/>
        </w:rPr>
        <w:t>ківські об’єднан</w:t>
      </w:r>
      <w:r w:rsidR="00F03EC5" w:rsidRPr="00913CF1"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. У результаті об’єднання про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мислового й банківського капіталу створювалися організації, які ф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інансували будівництво промисло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вих підприємст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в, контролювали виробництво про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дукції та її реалізацію. Створювався замкнутий цикл діяльності окрем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ої галузі. Зокрема, цукрову про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мисловість Украї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ни фінансували Російський торго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во-промисловий і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3EC5">
        <w:rPr>
          <w:rFonts w:ascii="Times New Roman" w:hAnsi="Times New Roman" w:cs="Times New Roman"/>
          <w:sz w:val="24"/>
          <w:szCs w:val="24"/>
          <w:lang w:val="uk-UA"/>
        </w:rPr>
        <w:t>Азовсько</w:t>
      </w:r>
      <w:proofErr w:type="spellEnd"/>
      <w:r w:rsidR="00F03EC5">
        <w:rPr>
          <w:rFonts w:ascii="Times New Roman" w:hAnsi="Times New Roman" w:cs="Times New Roman"/>
          <w:sz w:val="24"/>
          <w:szCs w:val="24"/>
          <w:lang w:val="uk-UA"/>
        </w:rPr>
        <w:t>-Донецький банки; з ек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спортом хліба пов’язана діяльність Російського для зовнішньої торгів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лі, </w:t>
      </w:r>
      <w:proofErr w:type="spellStart"/>
      <w:r w:rsidR="00F03EC5">
        <w:rPr>
          <w:rFonts w:ascii="Times New Roman" w:hAnsi="Times New Roman" w:cs="Times New Roman"/>
          <w:sz w:val="24"/>
          <w:szCs w:val="24"/>
          <w:lang w:val="uk-UA"/>
        </w:rPr>
        <w:t>Азовсько</w:t>
      </w:r>
      <w:proofErr w:type="spellEnd"/>
      <w:r w:rsidR="00F03EC5">
        <w:rPr>
          <w:rFonts w:ascii="Times New Roman" w:hAnsi="Times New Roman" w:cs="Times New Roman"/>
          <w:sz w:val="24"/>
          <w:szCs w:val="24"/>
          <w:lang w:val="uk-UA"/>
        </w:rPr>
        <w:t>-Донецького й Об’єд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наного банків тощо. </w:t>
      </w:r>
    </w:p>
    <w:p w:rsidR="00913CF1" w:rsidRDefault="00913CF1" w:rsidP="00CC557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225C" w:rsidRPr="00F03EC5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СТАНОВИЩЕ  СІЛЬСЬКОГО  ГОСПОДАРСТВА</w:t>
      </w:r>
      <w:r w:rsidR="00F03EC5" w:rsidRPr="00CC557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  Розви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ток сільського госп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одарства відбувався в умовах по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долання пережитків кріпосництва. В Україні майже 9 млн десятин зе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млі належало дворянам, що стано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вило 20 % земель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ного фонду. Серед земельних маг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натів були представники давніх польських та р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осій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ських власників – Браницькі, Потоцькі, Бобринські, герцог </w:t>
      </w:r>
      <w:proofErr w:type="spellStart"/>
      <w:r w:rsidRPr="00F03EC5">
        <w:rPr>
          <w:rFonts w:ascii="Times New Roman" w:hAnsi="Times New Roman" w:cs="Times New Roman"/>
          <w:sz w:val="24"/>
          <w:szCs w:val="24"/>
          <w:lang w:val="uk-UA"/>
        </w:rPr>
        <w:t>Макленб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ург-Стрелицький</w:t>
      </w:r>
      <w:proofErr w:type="spellEnd"/>
      <w:r w:rsidR="00F03EC5">
        <w:rPr>
          <w:rFonts w:ascii="Times New Roman" w:hAnsi="Times New Roman" w:cs="Times New Roman"/>
          <w:sz w:val="24"/>
          <w:szCs w:val="24"/>
          <w:lang w:val="uk-UA"/>
        </w:rPr>
        <w:t>, нащадки україн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ської козацької с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таршини – Кочубеї, Ханенки, Ско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ропадські та ін. Нап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ередодні 1905 р. в Україні налі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чувалося 35,2 тис. поміщицьких господарств, але їх питома вага в зе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млеволодінні поступово зменшува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лася. Водночас «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новими українцями» тоді були Те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рещенки, </w:t>
      </w:r>
      <w:proofErr w:type="spellStart"/>
      <w:r w:rsidRPr="00F03EC5">
        <w:rPr>
          <w:rFonts w:ascii="Times New Roman" w:hAnsi="Times New Roman" w:cs="Times New Roman"/>
          <w:sz w:val="24"/>
          <w:szCs w:val="24"/>
          <w:lang w:val="uk-UA"/>
        </w:rPr>
        <w:t>Харито</w:t>
      </w:r>
      <w:r w:rsidR="00F03EC5">
        <w:rPr>
          <w:rFonts w:ascii="Times New Roman" w:hAnsi="Times New Roman" w:cs="Times New Roman"/>
          <w:sz w:val="24"/>
          <w:szCs w:val="24"/>
          <w:lang w:val="uk-UA"/>
        </w:rPr>
        <w:t>ненки</w:t>
      </w:r>
      <w:proofErr w:type="spellEnd"/>
      <w:r w:rsidR="00F03EC5">
        <w:rPr>
          <w:rFonts w:ascii="Times New Roman" w:hAnsi="Times New Roman" w:cs="Times New Roman"/>
          <w:sz w:val="24"/>
          <w:szCs w:val="24"/>
          <w:lang w:val="uk-UA"/>
        </w:rPr>
        <w:t xml:space="preserve">, Симиренки. У їхніх </w:t>
      </w:r>
      <w:proofErr w:type="spellStart"/>
      <w:r w:rsidR="00F03EC5">
        <w:rPr>
          <w:rFonts w:ascii="Times New Roman" w:hAnsi="Times New Roman" w:cs="Times New Roman"/>
          <w:sz w:val="24"/>
          <w:szCs w:val="24"/>
          <w:lang w:val="uk-UA"/>
        </w:rPr>
        <w:t>еконо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міях</w:t>
      </w:r>
      <w:proofErr w:type="spellEnd"/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та на підприємствах капіталістичного типу, як і в господарствах єврейських власників, наприклад Д. </w:t>
      </w:r>
      <w:proofErr w:type="spellStart"/>
      <w:r w:rsidRPr="00F03EC5">
        <w:rPr>
          <w:rFonts w:ascii="Times New Roman" w:hAnsi="Times New Roman" w:cs="Times New Roman"/>
          <w:sz w:val="24"/>
          <w:szCs w:val="24"/>
          <w:lang w:val="uk-UA"/>
        </w:rPr>
        <w:t>Бронштейна</w:t>
      </w:r>
      <w:proofErr w:type="spellEnd"/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 (батька Л. Троцького), були зайняті сотні наймитів, які працювали на бурякових ланах, токах, млинах, на цукроварнях та ґуральнях. Тих, хто не витримував умов праці, звільняли, наймаючи на їхнє місце інших.</w:t>
      </w:r>
    </w:p>
    <w:p w:rsidR="00CC5571" w:rsidRPr="00CC5571" w:rsidRDefault="00ED225C" w:rsidP="00CC557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Капіталізація </w:t>
      </w:r>
      <w:r w:rsidR="0036581D" w:rsidRPr="00F03EC5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сільськогосподарського виробниц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тва виявилася передусім у скороченні поміщицького землеволодіння: ці землі поступово переходили у власність буржуазії</w:t>
      </w:r>
      <w:r w:rsidR="0036581D" w:rsidRPr="00F03EC5">
        <w:rPr>
          <w:rFonts w:ascii="Times New Roman" w:hAnsi="Times New Roman" w:cs="Times New Roman"/>
          <w:sz w:val="24"/>
          <w:szCs w:val="24"/>
          <w:lang w:val="uk-UA"/>
        </w:rPr>
        <w:t>. На селі зростала соціальна ди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ференціація; заможні селяни скуповували землі збіднілих разом із худобою та реманентом. Завдяки банківським поз</w:t>
      </w:r>
      <w:r w:rsidR="0036581D" w:rsidRPr="00F03EC5">
        <w:rPr>
          <w:rFonts w:ascii="Times New Roman" w:hAnsi="Times New Roman" w:cs="Times New Roman"/>
          <w:sz w:val="24"/>
          <w:szCs w:val="24"/>
          <w:lang w:val="uk-UA"/>
        </w:rPr>
        <w:t>икам вони, створюючи великі фер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ми, зміцнювали с</w:t>
      </w:r>
      <w:r w:rsidR="0036581D" w:rsidRPr="00F03EC5">
        <w:rPr>
          <w:rFonts w:ascii="Times New Roman" w:hAnsi="Times New Roman" w:cs="Times New Roman"/>
          <w:sz w:val="24"/>
          <w:szCs w:val="24"/>
          <w:lang w:val="uk-UA"/>
        </w:rPr>
        <w:t>воє економічне становище. У гос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 xml:space="preserve">подарствах почали застосовувати </w:t>
      </w:r>
      <w:r w:rsidR="0036581D" w:rsidRPr="00F03EC5">
        <w:rPr>
          <w:rFonts w:ascii="Times New Roman" w:hAnsi="Times New Roman" w:cs="Times New Roman"/>
          <w:sz w:val="24"/>
          <w:szCs w:val="24"/>
          <w:lang w:val="uk-UA"/>
        </w:rPr>
        <w:t>сільськогоспо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t>дарську техніку.</w:t>
      </w:r>
      <w:r w:rsidRPr="00F03EC5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СТВОРЕННЯ  РУП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. Розвиток національного руху сприяв появі перш</w:t>
      </w:r>
      <w:r w:rsidR="00256B5B">
        <w:rPr>
          <w:rFonts w:ascii="Times New Roman" w:hAnsi="Times New Roman" w:cs="Times New Roman"/>
          <w:sz w:val="24"/>
          <w:szCs w:val="24"/>
          <w:lang w:val="uk-UA"/>
        </w:rPr>
        <w:t xml:space="preserve">их політичних партій в </w:t>
      </w:r>
      <w:proofErr w:type="spellStart"/>
      <w:r w:rsidR="00256B5B">
        <w:rPr>
          <w:rFonts w:ascii="Times New Roman" w:hAnsi="Times New Roman" w:cs="Times New Roman"/>
          <w:sz w:val="24"/>
          <w:szCs w:val="24"/>
          <w:lang w:val="uk-UA"/>
        </w:rPr>
        <w:t>підросій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ській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Україні. Наприкінці січня 1900 р. у Харкові члени студентських</w:t>
      </w:r>
      <w:r w:rsidR="00256B5B">
        <w:rPr>
          <w:rFonts w:ascii="Times New Roman" w:hAnsi="Times New Roman" w:cs="Times New Roman"/>
          <w:sz w:val="24"/>
          <w:szCs w:val="24"/>
          <w:lang w:val="uk-UA"/>
        </w:rPr>
        <w:t xml:space="preserve"> українофільських гуртків Д. Ан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тонович, О. Коваленко, Ю.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Коллард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, Л.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Мацієвич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, Д. Познанський та інші провели спільне засідання, на якому засну </w:t>
      </w:r>
      <w:r w:rsidR="00256B5B">
        <w:rPr>
          <w:rFonts w:ascii="Times New Roman" w:hAnsi="Times New Roman" w:cs="Times New Roman"/>
          <w:sz w:val="24"/>
          <w:szCs w:val="24"/>
          <w:lang w:val="uk-UA"/>
        </w:rPr>
        <w:t xml:space="preserve">вали </w:t>
      </w:r>
      <w:r w:rsidR="00256B5B" w:rsidRPr="00222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Революційну українську </w:t>
      </w:r>
      <w:r w:rsidR="00256B5B" w:rsidRPr="002221A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пар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тію (РУП).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До неї уві йшли «вільні громади», які складалися здебільшого зі студентів, семінаристів, народних учителів</w:t>
      </w:r>
      <w:r w:rsidR="00256B5B">
        <w:rPr>
          <w:rFonts w:ascii="Times New Roman" w:hAnsi="Times New Roman" w:cs="Times New Roman"/>
          <w:sz w:val="24"/>
          <w:szCs w:val="24"/>
          <w:lang w:val="uk-UA"/>
        </w:rPr>
        <w:t xml:space="preserve"> Харкова, Києва, Полтави, Черні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гова, Ніжина, Лубен.</w:t>
      </w: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Через деякий час було засновано закордонні бюро РУП у Львові та Чернівцях. Партія видавала часописи 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«Гасло»</w:t>
      </w:r>
      <w:r w:rsidR="00256B5B" w:rsidRPr="00222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«Селянин».</w:t>
      </w:r>
      <w:r w:rsidR="00256B5B">
        <w:rPr>
          <w:rFonts w:ascii="Times New Roman" w:hAnsi="Times New Roman" w:cs="Times New Roman"/>
          <w:sz w:val="24"/>
          <w:szCs w:val="24"/>
          <w:lang w:val="uk-UA"/>
        </w:rPr>
        <w:t xml:space="preserve"> Радикальну </w:t>
      </w:r>
      <w:proofErr w:type="spellStart"/>
      <w:r w:rsidR="00256B5B">
        <w:rPr>
          <w:rFonts w:ascii="Times New Roman" w:hAnsi="Times New Roman" w:cs="Times New Roman"/>
          <w:sz w:val="24"/>
          <w:szCs w:val="24"/>
          <w:lang w:val="uk-UA"/>
        </w:rPr>
        <w:t>рупів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ську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молодь приваблюва</w:t>
      </w:r>
      <w:r w:rsidR="00256B5B">
        <w:rPr>
          <w:rFonts w:ascii="Times New Roman" w:hAnsi="Times New Roman" w:cs="Times New Roman"/>
          <w:sz w:val="24"/>
          <w:szCs w:val="24"/>
          <w:lang w:val="uk-UA"/>
        </w:rPr>
        <w:t>ли романтика революцій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ного руху, ідеї ма</w:t>
      </w:r>
      <w:r w:rsidR="00256B5B">
        <w:rPr>
          <w:rFonts w:ascii="Times New Roman" w:hAnsi="Times New Roman" w:cs="Times New Roman"/>
          <w:sz w:val="24"/>
          <w:szCs w:val="24"/>
          <w:lang w:val="uk-UA"/>
        </w:rPr>
        <w:t>рксизму, які пов’язували револю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цію з пролетаріатом. Водночас членів цієї партії турбували проблеми національно-визвольного руху, доля багатомільйонного селянства.</w:t>
      </w:r>
    </w:p>
    <w:p w:rsidR="00ED225C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Першим програмовим документом партії стала видана 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1900 р.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у Львові брошура </w:t>
      </w:r>
      <w:r w:rsidR="00537A28" w:rsidRPr="002221A2">
        <w:rPr>
          <w:rFonts w:ascii="Times New Roman" w:hAnsi="Times New Roman" w:cs="Times New Roman"/>
          <w:b/>
          <w:sz w:val="24"/>
          <w:szCs w:val="24"/>
          <w:lang w:val="uk-UA"/>
        </w:rPr>
        <w:t>«Самостійна Ук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раїна»,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автором 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якої був харківський адвокат </w:t>
      </w:r>
      <w:r w:rsidR="00537A28" w:rsidRPr="002221A2">
        <w:rPr>
          <w:rFonts w:ascii="Times New Roman" w:hAnsi="Times New Roman" w:cs="Times New Roman"/>
          <w:b/>
          <w:sz w:val="24"/>
          <w:szCs w:val="24"/>
          <w:lang w:val="uk-UA"/>
        </w:rPr>
        <w:t>Ми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кола Міхновський.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У ній задекларовано пріоритет ідеї національного визволення в діяльності РУП.</w:t>
      </w: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>У праці вказувалося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на згубність тривалої імперсь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кої політики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зр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осійщення</w:t>
      </w:r>
      <w:proofErr w:type="spellEnd"/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України. Наголошувало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ся на основному завданні української інтелігенції </w:t>
      </w:r>
      <w:r w:rsidR="00CC557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розбудити «народ рабів», відновити національний рух, розпочати ріш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учу боротьбу за єдину, неподіль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ну, вільну, самостійну державу «від гір Карпатських до Кавказьких». Про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те брошура не містила соціаль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но-економічних вимог, у ній не йшлося про устрій самостійної України, що ви кликало незадоволення тієї частини партійців, які основ ну увагу приділяли соціально-економічним проблемам.</w:t>
      </w:r>
    </w:p>
    <w:p w:rsid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Дуже швидко РУП поширила свій вплив на всю Над дніпрянську Україну. До 1902 р. діяло вже шість міських організацій (у Києві, 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Харкові, Полтаві, Луб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нах, Прилуках, Ка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теринославі), координованих цен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тральним комітетом. </w:t>
      </w:r>
    </w:p>
    <w:p w:rsidR="00CC5571" w:rsidRPr="00CC5571" w:rsidRDefault="00CC5571" w:rsidP="00CC557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СТВОРЕННЯ ІНШИХ ПОЛІТИЧНИХ ПАРТІЙ.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У 1902–1903 рр. у РУП став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ся розкол. Частина </w:t>
      </w:r>
      <w:proofErr w:type="spellStart"/>
      <w:r w:rsidR="00537A28">
        <w:rPr>
          <w:rFonts w:ascii="Times New Roman" w:hAnsi="Times New Roman" w:cs="Times New Roman"/>
          <w:sz w:val="24"/>
          <w:szCs w:val="24"/>
          <w:lang w:val="uk-UA"/>
        </w:rPr>
        <w:t>рупівців</w:t>
      </w:r>
      <w:proofErr w:type="spellEnd"/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мовилася від програми М. Міхновського, вказуючи на відсутність у ній 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соціалістичного світогляду й на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голошуючи на тому, що партія повинна мати своїм завданням побу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дову соціально-демократичної Ук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раїни революційним шляхом. </w:t>
      </w: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У грудні 1905 р</w:t>
      </w:r>
      <w:r w:rsidR="00537A28" w:rsidRPr="002221A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РУП перестала існувати офіцій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но. Група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рупівців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>, яка обстоювала організаційно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політичну самостійність і до керівного складу якої належали  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В. Винниченко,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С. Петлюра, М. Порш,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створила 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Українську соціал-де</w:t>
      </w:r>
      <w:r w:rsidR="00537A28" w:rsidRPr="002221A2">
        <w:rPr>
          <w:rFonts w:ascii="Times New Roman" w:hAnsi="Times New Roman" w:cs="Times New Roman"/>
          <w:b/>
          <w:sz w:val="24"/>
          <w:szCs w:val="24"/>
          <w:lang w:val="uk-UA"/>
        </w:rPr>
        <w:t>мократичну  робіт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ничу партію (УСДРП).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 Соціальною базою нової партії були студентська молодь, дрібні службовці, промислові і сільськогосподарські робітники. Під час революції 1905–1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907 рр. українські соціал-демо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крати визнавали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страйк основним засобом бороть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би, здійснювали аг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ітаційно-пропагандистську діяль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ність, видавали у Львові щомісячні часописи для робітників («Прац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я») і селян («Селянин»), розпов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сюджували в Наддніпрянській Україні агітаційні листівки та відозви. </w:t>
      </w: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>1905</w:t>
      </w:r>
      <w:r w:rsidR="00537A28" w:rsidRPr="00222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було створено </w:t>
      </w:r>
      <w:r w:rsidR="00537A28" w:rsidRPr="002221A2">
        <w:rPr>
          <w:rFonts w:ascii="Times New Roman" w:hAnsi="Times New Roman" w:cs="Times New Roman"/>
          <w:b/>
          <w:sz w:val="24"/>
          <w:szCs w:val="24"/>
          <w:lang w:val="uk-UA"/>
        </w:rPr>
        <w:t>Українську со</w:t>
      </w:r>
      <w:r w:rsidRPr="00222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ціал-демократичну організацію («Спілка») 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на чолі з Мар’яном Меленевським, яка незабаром 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на авто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номних правах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увійшла до складу РСДРП. Напри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кінці 1906 р. «Спілка», яка проголосила себе єдиним представником українського пролетаріату, почала занепадати, а в наступні роки перестала існувати.</w:t>
      </w:r>
    </w:p>
    <w:p w:rsidR="001F1FA1" w:rsidRPr="00AF4776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У 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1902 р.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з національно-радикальних елементів було сформовано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Українську народну партію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на чолі з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Миколою 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>Міхновським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. Вона була нечислен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ною, складалася здебі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льшого з інтелігенції, переваж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но з військових т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а юристів. УНП намагалася здобу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ти прихильність серед робітників і селян. Логічного завершення виклад нової ідеології самостійництва набув у написано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му М. Міхновським у 1903 р. про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грамному документі «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Десять заповідей УНП».</w:t>
      </w: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>На хвилі загального піднесення політичного руху виникають національні ліберально-демократичні організації. Зокрем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а, восени 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>1904 р.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>Всеукраїн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ської безпартійної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загальної демократичної органі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зації 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відокремил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ася 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>Українська демократична пар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тія,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яку очолювали В.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Чехівський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, О. Лотоцький, Є.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Чикаленко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, Б. 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Грінченко. Навесні 1905 р. ради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кальна течія в УДП, представниками якої були Б. Грінченко, С.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Єфремов, М. Левицький, Ф. </w:t>
      </w:r>
      <w:proofErr w:type="spellStart"/>
      <w:r w:rsidR="00537A28">
        <w:rPr>
          <w:rFonts w:ascii="Times New Roman" w:hAnsi="Times New Roman" w:cs="Times New Roman"/>
          <w:sz w:val="24"/>
          <w:szCs w:val="24"/>
          <w:lang w:val="uk-UA"/>
        </w:rPr>
        <w:t>Мату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шевський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>, сформ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увала Українську радикальну пар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тію. Наприкінці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>05 р.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УДП і УРП, які мали подіб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ні плат форми, об’єдналися й створили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Українську демократично-ра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>дикальну партію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. Наріжним </w:t>
      </w:r>
      <w:proofErr w:type="spellStart"/>
      <w:r w:rsidR="00537A28">
        <w:rPr>
          <w:rFonts w:ascii="Times New Roman" w:hAnsi="Times New Roman" w:cs="Times New Roman"/>
          <w:sz w:val="24"/>
          <w:szCs w:val="24"/>
          <w:lang w:val="uk-UA"/>
        </w:rPr>
        <w:t>каме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нем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програми партії було знищення абсолютизму й 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утвердження конституційного ладу в Росії, яка має перетворитися на федерацію рівноправних народів. </w:t>
      </w:r>
    </w:p>
    <w:p w:rsidR="00CC5571" w:rsidRDefault="00CC557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РОЗГОРТАННЯ РЕВ</w:t>
      </w:r>
      <w:r w:rsidR="00537A28" w:rsidRPr="00CC5571">
        <w:rPr>
          <w:rFonts w:ascii="Times New Roman" w:hAnsi="Times New Roman" w:cs="Times New Roman"/>
          <w:b/>
          <w:sz w:val="24"/>
          <w:szCs w:val="24"/>
          <w:lang w:val="uk-UA"/>
        </w:rPr>
        <w:t>ОЛЮЦІЇ 1905 р. В УКРАЇНІ.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На по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чатку січня 1905 р. почався страйк робітників на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Путилівському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заводі в Петербурзі. Вони вимагали 8-годинного робочо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го дня, встановлення гарантова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ного мінімуму заробітної плати, поліпшення умов праці, створення п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рофспілки. За кілька днів страй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кувало вже 100 тис. осіб.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22(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>9) січня 1905 р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. у Пе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тербурзі було розстріляно багатоти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сячну мирну де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монстрацію робітни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ків, які направлялися до Зимово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>го палацу, щоб передати цареві петицію зі своїми вимогами. Звістка про криваву розправу долетіла й до України.</w:t>
      </w: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25(12) січня розпочався страйк протесту на двох найбільших заводах Києва – Південноросійському машинобудівному та заводі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Гретера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Криванека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>. Приклад наслідували робітники Катеринослава, Одеси, Харкова, Микола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єва. У січні – березні страй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ками в Україні було охоплено 320 заводів, </w:t>
      </w:r>
      <w:proofErr w:type="spellStart"/>
      <w:r w:rsidRPr="001F1FA1">
        <w:rPr>
          <w:rFonts w:ascii="Times New Roman" w:hAnsi="Times New Roman" w:cs="Times New Roman"/>
          <w:sz w:val="24"/>
          <w:szCs w:val="24"/>
          <w:lang w:val="uk-UA"/>
        </w:rPr>
        <w:t>фабрик</w:t>
      </w:r>
      <w:proofErr w:type="spellEnd"/>
      <w:r w:rsidRPr="001F1FA1">
        <w:rPr>
          <w:rFonts w:ascii="Times New Roman" w:hAnsi="Times New Roman" w:cs="Times New Roman"/>
          <w:sz w:val="24"/>
          <w:szCs w:val="24"/>
          <w:lang w:val="uk-UA"/>
        </w:rPr>
        <w:t>, майстерень, на яки</w:t>
      </w:r>
      <w:r w:rsidR="00CC5571">
        <w:rPr>
          <w:rFonts w:ascii="Times New Roman" w:hAnsi="Times New Roman" w:cs="Times New Roman"/>
          <w:sz w:val="24"/>
          <w:szCs w:val="24"/>
          <w:lang w:val="uk-UA"/>
        </w:rPr>
        <w:t>х працювало понад 140 тис. чоло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вік. Кількість страйкарів в імперії сягнула 800 тис. осіб. До протестів долучилося й селянство. </w:t>
      </w:r>
    </w:p>
    <w:p w:rsidR="001F1FA1" w:rsidRPr="001F1FA1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Апогеєм революційних виступів літа й осені став політичний  страйк 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37A28" w:rsidRPr="00AF4776">
        <w:rPr>
          <w:rFonts w:ascii="Times New Roman" w:hAnsi="Times New Roman" w:cs="Times New Roman"/>
          <w:b/>
          <w:sz w:val="24"/>
          <w:szCs w:val="24"/>
          <w:lang w:val="uk-UA"/>
        </w:rPr>
        <w:t>0(7) жовтня 1905 р.,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ініціатора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ми якого були залізничники Москви. За кілька днів страйк став всеросійським, охопивши понад 2 млн осіб. В Україні страйкувало 120 тис. залізничників. </w:t>
      </w:r>
    </w:p>
    <w:p w:rsidR="00DC74B8" w:rsidRPr="00DC74B8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FA1">
        <w:rPr>
          <w:rFonts w:ascii="Times New Roman" w:hAnsi="Times New Roman" w:cs="Times New Roman"/>
          <w:sz w:val="24"/>
          <w:szCs w:val="24"/>
          <w:lang w:val="uk-UA"/>
        </w:rPr>
        <w:t>Спалахнули повстання матросів у Кронштадті і Севастополі. Н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а Чорноморському флоті його очо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лив лейтенант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П. Шмідт.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 Однак цей виступ зазнав поразки, Шмідта було страчено. У листопаді 1905 р. у Києві повстали сапери. На вулиці міста вийшли солдати під проводом поручика </w:t>
      </w:r>
      <w:r w:rsidRPr="00AF4776">
        <w:rPr>
          <w:rFonts w:ascii="Times New Roman" w:hAnsi="Times New Roman" w:cs="Times New Roman"/>
          <w:b/>
          <w:sz w:val="24"/>
          <w:szCs w:val="24"/>
          <w:lang w:val="uk-UA"/>
        </w:rPr>
        <w:t>Б. Жаданівського</w:t>
      </w:r>
      <w:r w:rsidRPr="001F1F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C74B8" w:rsidRPr="00DC74B8">
        <w:rPr>
          <w:rFonts w:ascii="Times New Roman" w:hAnsi="Times New Roman" w:cs="Times New Roman"/>
          <w:sz w:val="24"/>
          <w:szCs w:val="24"/>
          <w:lang w:val="uk-UA"/>
        </w:rPr>
        <w:t>Відбулися повстання у військах, розквартированих у Полтаві, Харкові,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 xml:space="preserve"> Чернігові, Черкасах, Білій Цер</w:t>
      </w:r>
      <w:r w:rsidR="00DC74B8" w:rsidRPr="00DC74B8">
        <w:rPr>
          <w:rFonts w:ascii="Times New Roman" w:hAnsi="Times New Roman" w:cs="Times New Roman"/>
          <w:sz w:val="24"/>
          <w:szCs w:val="24"/>
          <w:lang w:val="uk-UA"/>
        </w:rPr>
        <w:t>кві, Умані, Смілі.</w:t>
      </w:r>
    </w:p>
    <w:p w:rsidR="00DC74B8" w:rsidRPr="00DC74B8" w:rsidRDefault="00DC74B8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4B8">
        <w:rPr>
          <w:rFonts w:ascii="Times New Roman" w:hAnsi="Times New Roman" w:cs="Times New Roman"/>
          <w:sz w:val="24"/>
          <w:szCs w:val="24"/>
          <w:lang w:val="uk-UA"/>
        </w:rPr>
        <w:t>Здобутком російської революції можна вважати царський маніфест від 17 жовтня 1905 р. Народові було «дарова но» г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ромадянські свободи, недоторкан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ність особи, свободу совісті, друку, зборів, союзів. Було декларовано с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кликання Державної думи із залу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ченням до виборів ус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іх верств населення. Ці поступ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ки самодержавства цілком задовольнили буржуазію. Ліві ж партії, зокр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ема УСДРП та «Спілка», бойкоту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вали вибори до Думи.</w:t>
      </w:r>
    </w:p>
    <w:p w:rsidR="00CC5571" w:rsidRDefault="00CC557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74B8" w:rsidRPr="00DC74B8" w:rsidRDefault="00DC74B8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ПІДНЕСЕННЯ НАЦІОНАЛЬНОГО РУХУ 1905</w:t>
      </w:r>
      <w:r w:rsidR="00537A28" w:rsidRPr="00CC5571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1907 рр.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 Революційні п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одії сприяли пожвавленню націо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нального руху в Ук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раїні. Найбільшу активність ви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являли національно свідома інтелігенція, шкільна та студентська молодь. Вони вимагали віль</w:t>
      </w:r>
      <w:r w:rsidR="00537A28">
        <w:rPr>
          <w:rFonts w:ascii="Times New Roman" w:hAnsi="Times New Roman" w:cs="Times New Roman"/>
          <w:sz w:val="24"/>
          <w:szCs w:val="24"/>
          <w:lang w:val="uk-UA"/>
        </w:rPr>
        <w:t>ного роз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витку української мови, права користуватися нею у пресі, на сцені, в держав них установах, навчальних закладах.</w:t>
      </w:r>
      <w:r w:rsidR="00B67F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У серпні 1905 р. К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иївський університет, як і бага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то інших навчальних закладів Росії, знову отримав автономію. В університетах були відкриті кафедри українознавства.</w:t>
      </w:r>
    </w:p>
    <w:p w:rsidR="00DC74B8" w:rsidRPr="00DC74B8" w:rsidRDefault="00DC74B8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4B8">
        <w:rPr>
          <w:rFonts w:ascii="Times New Roman" w:hAnsi="Times New Roman" w:cs="Times New Roman"/>
          <w:sz w:val="24"/>
          <w:szCs w:val="24"/>
          <w:lang w:val="uk-UA"/>
        </w:rPr>
        <w:t>Земства знов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у порушили питання про викладан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ня в народ них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 xml:space="preserve"> школах українською мовою. Укра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їнські театральні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 xml:space="preserve"> трупи отримали дозвіл влаштову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вати вистави по всіх містах України.</w:t>
      </w:r>
    </w:p>
    <w:p w:rsidR="00DC74B8" w:rsidRPr="00DC74B8" w:rsidRDefault="00DC74B8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4B8">
        <w:rPr>
          <w:rFonts w:ascii="Times New Roman" w:hAnsi="Times New Roman" w:cs="Times New Roman"/>
          <w:sz w:val="24"/>
          <w:szCs w:val="24"/>
          <w:lang w:val="uk-UA"/>
        </w:rPr>
        <w:t>Від кінця 1905 р. почали з’являтись ук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раїнські пе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ріодичні видання. Першою украї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нськомовною газе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тою стало видання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 xml:space="preserve"> братів </w:t>
      </w:r>
      <w:proofErr w:type="spellStart"/>
      <w:r w:rsidR="00B3269A">
        <w:rPr>
          <w:rFonts w:ascii="Times New Roman" w:hAnsi="Times New Roman" w:cs="Times New Roman"/>
          <w:sz w:val="24"/>
          <w:szCs w:val="24"/>
          <w:lang w:val="uk-UA"/>
        </w:rPr>
        <w:t>Шеметів</w:t>
      </w:r>
      <w:proofErr w:type="spellEnd"/>
      <w:r w:rsidR="00B3269A">
        <w:rPr>
          <w:rFonts w:ascii="Times New Roman" w:hAnsi="Times New Roman" w:cs="Times New Roman"/>
          <w:sz w:val="24"/>
          <w:szCs w:val="24"/>
          <w:lang w:val="uk-UA"/>
        </w:rPr>
        <w:t xml:space="preserve"> у Лубнах </w:t>
      </w:r>
      <w:r w:rsidR="00B3269A" w:rsidRPr="00B67FC1">
        <w:rPr>
          <w:rFonts w:ascii="Times New Roman" w:hAnsi="Times New Roman" w:cs="Times New Roman"/>
          <w:b/>
          <w:sz w:val="24"/>
          <w:szCs w:val="24"/>
          <w:lang w:val="uk-UA"/>
        </w:rPr>
        <w:t>«Хлібо</w:t>
      </w:r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роб».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 Незабаром у найбільших містах України, а  також у Петербурз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і й Москві виходило вже 18 укра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їнських газет і журналів. Проте лише щоденн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а ук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раїнська газета </w:t>
      </w:r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«Громадська думка»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 (згодом – </w:t>
      </w:r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«Рада»),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 незва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жаючи на переслідування, продов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жувала виходити до 1914 р. Її видавцем був </w:t>
      </w:r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Євген </w:t>
      </w:r>
      <w:proofErr w:type="spellStart"/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Чикаленко</w:t>
      </w:r>
      <w:proofErr w:type="spellEnd"/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 У 1905–1907 рр. виникають культурно-освітні громадські 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</w:t>
      </w:r>
      <w:r w:rsidR="00B3269A" w:rsidRPr="00B67FC1">
        <w:rPr>
          <w:rFonts w:ascii="Times New Roman" w:hAnsi="Times New Roman" w:cs="Times New Roman"/>
          <w:b/>
          <w:sz w:val="24"/>
          <w:szCs w:val="24"/>
          <w:lang w:val="uk-UA"/>
        </w:rPr>
        <w:t>«Просвіти»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 xml:space="preserve"> в Катери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нославі, Одесі, Києв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і, Чернігові, Кам’янці-Подільсь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кому, Житомирі, 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Миколаєві та інших містах. Зага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 xml:space="preserve">лом їх налічувалося 35. Кожна з організацій мала філії у сільській місцевості. Вони організовували українські клуби, бібліотеки й читальні, літературні та музичні вечори, 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лекції, видавали українською мо</w:t>
      </w:r>
      <w:r w:rsidRPr="00DC74B8">
        <w:rPr>
          <w:rFonts w:ascii="Times New Roman" w:hAnsi="Times New Roman" w:cs="Times New Roman"/>
          <w:sz w:val="24"/>
          <w:szCs w:val="24"/>
          <w:lang w:val="uk-UA"/>
        </w:rPr>
        <w:t>вою книг и, брошури, газети. Активну діяльність розгорнули українські політичні партії.</w:t>
      </w:r>
    </w:p>
    <w:p w:rsidR="00CC5571" w:rsidRDefault="00CC557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74B8" w:rsidRPr="003917DC" w:rsidRDefault="00DC74B8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ДІЯЛЬНІСТЬ УКРАЇНСЬКИХ ПАРЛАМЕНТСЬКИХ ГРОМАД У І ТА ІІ ДЕРЖАВНИХ ДУМАХ.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 Згідно з новим виборчим законом у березн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і 1906 р. відбулися вибо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ри до </w:t>
      </w:r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І Державної Думи.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 Від 9 українських губерній було обрано 102 д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епутати. Частина з них об’єдна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лася в українську парламентську громаду. Загалом громада об’єднувал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а 45 членів, її головою було об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рано адвоката з Чернігова </w:t>
      </w:r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Іллю </w:t>
      </w:r>
      <w:proofErr w:type="spellStart"/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Шрага</w:t>
      </w:r>
      <w:proofErr w:type="spellEnd"/>
      <w:r w:rsidRPr="003917DC">
        <w:rPr>
          <w:rFonts w:ascii="Times New Roman" w:hAnsi="Times New Roman" w:cs="Times New Roman"/>
          <w:sz w:val="24"/>
          <w:szCs w:val="24"/>
          <w:lang w:val="uk-UA"/>
        </w:rPr>
        <w:t>. Друкованим органом грома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ди став журнал «</w:t>
      </w:r>
      <w:proofErr w:type="spellStart"/>
      <w:r w:rsidR="00B3269A">
        <w:rPr>
          <w:rFonts w:ascii="Times New Roman" w:hAnsi="Times New Roman" w:cs="Times New Roman"/>
          <w:sz w:val="24"/>
          <w:szCs w:val="24"/>
          <w:lang w:val="uk-UA"/>
        </w:rPr>
        <w:t>Украинский</w:t>
      </w:r>
      <w:proofErr w:type="spellEnd"/>
      <w:r w:rsidR="00B326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3269A">
        <w:rPr>
          <w:rFonts w:ascii="Times New Roman" w:hAnsi="Times New Roman" w:cs="Times New Roman"/>
          <w:sz w:val="24"/>
          <w:szCs w:val="24"/>
          <w:lang w:val="uk-UA"/>
        </w:rPr>
        <w:t>вест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ник</w:t>
      </w:r>
      <w:proofErr w:type="spellEnd"/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», який виходив за участі М. Грушевського. Його видавали М. </w:t>
      </w:r>
      <w:proofErr w:type="spellStart"/>
      <w:r w:rsidRPr="003917DC">
        <w:rPr>
          <w:rFonts w:ascii="Times New Roman" w:hAnsi="Times New Roman" w:cs="Times New Roman"/>
          <w:sz w:val="24"/>
          <w:szCs w:val="24"/>
          <w:lang w:val="uk-UA"/>
        </w:rPr>
        <w:t>Славінський</w:t>
      </w:r>
      <w:proofErr w:type="spellEnd"/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 (головний редактор) та О. Лотоцький. 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Українські депутати висували ви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моги про на дання Україні автономії, впровадження української мови у школах, судах і в усіх місцевих </w:t>
      </w:r>
      <w:proofErr w:type="spellStart"/>
      <w:r w:rsidRPr="003917DC">
        <w:rPr>
          <w:rFonts w:ascii="Times New Roman" w:hAnsi="Times New Roman" w:cs="Times New Roman"/>
          <w:sz w:val="24"/>
          <w:szCs w:val="24"/>
          <w:lang w:val="uk-UA"/>
        </w:rPr>
        <w:t>адмiнiстративних</w:t>
      </w:r>
      <w:proofErr w:type="spellEnd"/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 органах. Та через передчасний розпуск Думи (вона працювала лише 72 дні) жодне з питань не було винесене навіть на обговорення.</w:t>
      </w:r>
    </w:p>
    <w:p w:rsidR="00DC74B8" w:rsidRPr="003917DC" w:rsidRDefault="00DC74B8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Вибори до складу </w:t>
      </w:r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II Державної Думи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 відбулися у січні–лютому 1907 р. Цього разу у виборах узяли участь усі радикальні партії, зокрема й українські. Українські депутат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и знову утворили українську дум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ську громаду, яка с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кладалася з 47 осіб. Вона ввійш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ла до фракції трудовиків, назвала себе Українською трудовою громадою і мала домагатися перетворення Росії на «правову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 xml:space="preserve"> й демократичну державу», забез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печення українцям права на автономію. Проте й ця дума була недовговічною: 16(3) червня 1907 р. її розпустили. Згідно з новим законом про вибори до III Думи близько 8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0 % населення позбавлялося виб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орчих прав, натоміс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ть істотні переваги отримали по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міщики та вели ка буржуазія. Внаслідок цього в ІІІ і ІV Державн</w:t>
      </w:r>
      <w:r w:rsidR="00B3269A">
        <w:rPr>
          <w:rFonts w:ascii="Times New Roman" w:hAnsi="Times New Roman" w:cs="Times New Roman"/>
          <w:sz w:val="24"/>
          <w:szCs w:val="24"/>
          <w:lang w:val="uk-UA"/>
        </w:rPr>
        <w:t>их Думах не було утворено украї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нської громади.</w:t>
      </w:r>
    </w:p>
    <w:p w:rsidR="00CC5571" w:rsidRDefault="00CC557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74B8" w:rsidRPr="003917DC" w:rsidRDefault="00DC74B8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ПОЛІТИКА  РОСІЙСЬКОГО  САМОДЕРЖАВСТВА  ЩООДО  УКРАЇНИ  В  ПОРЕВОЛЮЦІЙНІ  РОКИ.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 Царський уряд скористався поразкою грудневих страйків та збройних повстань, щоб здобути повну перемогу над революційними масами. За звинуваченнями в політичних злочинах було засуджено понад 25 тис. чоловік, з яких до страти – 5 тис. Активно діяли чорносотенні орган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ізації – «Союз російського наро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ду», «Союз Михаїла Архангела» та ін. Закривалися профспілкові орган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ізації робітників. Було скасова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но автономію вищих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закладів, а студен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тів, які брали участ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ь у революцій них подіях, виклю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чали без права поновлення.</w:t>
      </w:r>
    </w:p>
    <w:p w:rsidR="005D7373" w:rsidRPr="005D7373" w:rsidRDefault="00DC74B8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17DC">
        <w:rPr>
          <w:rFonts w:ascii="Times New Roman" w:hAnsi="Times New Roman" w:cs="Times New Roman"/>
          <w:sz w:val="24"/>
          <w:szCs w:val="24"/>
          <w:lang w:val="uk-UA"/>
        </w:rPr>
        <w:t>Політична реакц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ія негативно позначилася на ста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новищі українськ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их політичних партій. У </w:t>
      </w:r>
      <w:r w:rsidR="00474D6A" w:rsidRPr="00B67FC1">
        <w:rPr>
          <w:rFonts w:ascii="Times New Roman" w:hAnsi="Times New Roman" w:cs="Times New Roman"/>
          <w:b/>
          <w:sz w:val="24"/>
          <w:szCs w:val="24"/>
          <w:lang w:val="uk-UA"/>
        </w:rPr>
        <w:t>1908 р.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багато діячів національного руху об’єднали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ся неза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>лежно від партійн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ої належності у </w:t>
      </w:r>
      <w:r w:rsidR="00474D6A" w:rsidRPr="00B67FC1">
        <w:rPr>
          <w:rFonts w:ascii="Times New Roman" w:hAnsi="Times New Roman" w:cs="Times New Roman"/>
          <w:b/>
          <w:sz w:val="24"/>
          <w:szCs w:val="24"/>
          <w:lang w:val="uk-UA"/>
        </w:rPr>
        <w:t>Товариство укра</w:t>
      </w:r>
      <w:r w:rsidRPr="00B67FC1">
        <w:rPr>
          <w:rFonts w:ascii="Times New Roman" w:hAnsi="Times New Roman" w:cs="Times New Roman"/>
          <w:b/>
          <w:sz w:val="24"/>
          <w:szCs w:val="24"/>
          <w:lang w:val="uk-UA"/>
        </w:rPr>
        <w:t>їнських поступ</w:t>
      </w:r>
      <w:r w:rsidR="00474D6A" w:rsidRPr="00B67FC1">
        <w:rPr>
          <w:rFonts w:ascii="Times New Roman" w:hAnsi="Times New Roman" w:cs="Times New Roman"/>
          <w:b/>
          <w:sz w:val="24"/>
          <w:szCs w:val="24"/>
          <w:lang w:val="uk-UA"/>
        </w:rPr>
        <w:t>овців (ТУП).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Його лідери М. Гру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шевський, С. Єфремов, Є. </w:t>
      </w:r>
      <w:proofErr w:type="spellStart"/>
      <w:r w:rsidRPr="003917DC">
        <w:rPr>
          <w:rFonts w:ascii="Times New Roman" w:hAnsi="Times New Roman" w:cs="Times New Roman"/>
          <w:sz w:val="24"/>
          <w:szCs w:val="24"/>
          <w:lang w:val="uk-UA"/>
        </w:rPr>
        <w:t>Чикаленко</w:t>
      </w:r>
      <w:proofErr w:type="spellEnd"/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 закликали всі українські полі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тичні сили консолідуватися в бо</w:t>
      </w:r>
      <w:r w:rsidRPr="003917DC">
        <w:rPr>
          <w:rFonts w:ascii="Times New Roman" w:hAnsi="Times New Roman" w:cs="Times New Roman"/>
          <w:sz w:val="24"/>
          <w:szCs w:val="24"/>
          <w:lang w:val="uk-UA"/>
        </w:rPr>
        <w:t xml:space="preserve">ротьбі за національне відродження. </w:t>
      </w:r>
      <w:r w:rsidR="005D7373" w:rsidRPr="005D7373">
        <w:rPr>
          <w:rFonts w:ascii="Times New Roman" w:hAnsi="Times New Roman" w:cs="Times New Roman"/>
          <w:sz w:val="24"/>
          <w:szCs w:val="24"/>
          <w:lang w:val="uk-UA"/>
        </w:rPr>
        <w:t>Важливим елементом політики самодержавства в цей період було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насадження ідеології великодер</w:t>
      </w:r>
      <w:r w:rsidR="005D7373" w:rsidRPr="005D7373">
        <w:rPr>
          <w:rFonts w:ascii="Times New Roman" w:hAnsi="Times New Roman" w:cs="Times New Roman"/>
          <w:sz w:val="24"/>
          <w:szCs w:val="24"/>
          <w:lang w:val="uk-UA"/>
        </w:rPr>
        <w:t>жавного шовінізму. Головним її провідником був голова Ради міністрів (від 1906 р.) Петро Столипін. Політичні переко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нання Столипіна в </w:t>
      </w:r>
      <w:proofErr w:type="spellStart"/>
      <w:r w:rsidR="00474D6A">
        <w:rPr>
          <w:rFonts w:ascii="Times New Roman" w:hAnsi="Times New Roman" w:cs="Times New Roman"/>
          <w:sz w:val="24"/>
          <w:szCs w:val="24"/>
          <w:lang w:val="uk-UA"/>
        </w:rPr>
        <w:t>найбезпосеред</w:t>
      </w:r>
      <w:r w:rsidR="005D7373" w:rsidRPr="005D7373">
        <w:rPr>
          <w:rFonts w:ascii="Times New Roman" w:hAnsi="Times New Roman" w:cs="Times New Roman"/>
          <w:sz w:val="24"/>
          <w:szCs w:val="24"/>
          <w:lang w:val="uk-UA"/>
        </w:rPr>
        <w:t>ніший</w:t>
      </w:r>
      <w:proofErr w:type="spellEnd"/>
      <w:r w:rsidR="005D7373"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спосіб стосувалися України. У березні 1908 р. в Києві було ст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ворено «</w:t>
      </w:r>
      <w:r w:rsidR="00474D6A" w:rsidRPr="00994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Клуб </w:t>
      </w:r>
      <w:proofErr w:type="spellStart"/>
      <w:r w:rsidR="00474D6A" w:rsidRPr="0099439F">
        <w:rPr>
          <w:rFonts w:ascii="Times New Roman" w:hAnsi="Times New Roman" w:cs="Times New Roman"/>
          <w:b/>
          <w:sz w:val="24"/>
          <w:szCs w:val="24"/>
          <w:lang w:val="uk-UA"/>
        </w:rPr>
        <w:t>русских</w:t>
      </w:r>
      <w:proofErr w:type="spellEnd"/>
      <w:r w:rsidR="00474D6A" w:rsidRPr="00994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74D6A" w:rsidRPr="0099439F">
        <w:rPr>
          <w:rFonts w:ascii="Times New Roman" w:hAnsi="Times New Roman" w:cs="Times New Roman"/>
          <w:b/>
          <w:sz w:val="24"/>
          <w:szCs w:val="24"/>
          <w:lang w:val="uk-UA"/>
        </w:rPr>
        <w:t>националис</w:t>
      </w:r>
      <w:r w:rsidR="005D7373" w:rsidRPr="0099439F">
        <w:rPr>
          <w:rFonts w:ascii="Times New Roman" w:hAnsi="Times New Roman" w:cs="Times New Roman"/>
          <w:b/>
          <w:sz w:val="24"/>
          <w:szCs w:val="24"/>
          <w:lang w:val="uk-UA"/>
        </w:rPr>
        <w:t>тов</w:t>
      </w:r>
      <w:proofErr w:type="spellEnd"/>
      <w:r w:rsidR="005D7373" w:rsidRPr="0099439F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="005D7373"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Мета клубу – поборювати «польський тиск й українофільство». 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Зі зміною політичного курсу ро</w:t>
      </w:r>
      <w:r w:rsidR="005D7373" w:rsidRPr="005D7373">
        <w:rPr>
          <w:rFonts w:ascii="Times New Roman" w:hAnsi="Times New Roman" w:cs="Times New Roman"/>
          <w:sz w:val="24"/>
          <w:szCs w:val="24"/>
          <w:lang w:val="uk-UA"/>
        </w:rPr>
        <w:t>сійські монархіст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и оголосили хрестовий похід про</w:t>
      </w:r>
      <w:r w:rsidR="005D7373" w:rsidRPr="005D7373">
        <w:rPr>
          <w:rFonts w:ascii="Times New Roman" w:hAnsi="Times New Roman" w:cs="Times New Roman"/>
          <w:sz w:val="24"/>
          <w:szCs w:val="24"/>
          <w:lang w:val="uk-UA"/>
        </w:rPr>
        <w:t>ти тих, хто підривав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коріння «російської православ</w:t>
      </w:r>
      <w:r w:rsidR="005D7373" w:rsidRPr="005D7373">
        <w:rPr>
          <w:rFonts w:ascii="Times New Roman" w:hAnsi="Times New Roman" w:cs="Times New Roman"/>
          <w:sz w:val="24"/>
          <w:szCs w:val="24"/>
          <w:lang w:val="uk-UA"/>
        </w:rPr>
        <w:t>ної цивілізації». Головне вістря їхньої атаки було спрямоване проти українського руху.</w:t>
      </w:r>
    </w:p>
    <w:p w:rsidR="005D7373" w:rsidRPr="005D7373" w:rsidRDefault="005D7373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7373">
        <w:rPr>
          <w:rFonts w:ascii="Times New Roman" w:hAnsi="Times New Roman" w:cs="Times New Roman"/>
          <w:sz w:val="24"/>
          <w:szCs w:val="24"/>
          <w:lang w:val="uk-UA"/>
        </w:rPr>
        <w:t>Циркуляр Столип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іна від </w:t>
      </w:r>
      <w:r w:rsidR="00474D6A" w:rsidRPr="0099439F">
        <w:rPr>
          <w:rFonts w:ascii="Times New Roman" w:hAnsi="Times New Roman" w:cs="Times New Roman"/>
          <w:b/>
          <w:sz w:val="24"/>
          <w:szCs w:val="24"/>
          <w:lang w:val="uk-UA"/>
        </w:rPr>
        <w:t>20 січня 1910 р.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заборо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няв реєструвати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будь-які чужорідні («</w:t>
      </w:r>
      <w:proofErr w:type="spellStart"/>
      <w:r w:rsidR="00474D6A">
        <w:rPr>
          <w:rFonts w:ascii="Times New Roman" w:hAnsi="Times New Roman" w:cs="Times New Roman"/>
          <w:sz w:val="24"/>
          <w:szCs w:val="24"/>
          <w:lang w:val="uk-UA"/>
        </w:rPr>
        <w:t>инородчес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кие</w:t>
      </w:r>
      <w:proofErr w:type="spellEnd"/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») товариства й видавництва. 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В окремій інструк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ції міністр пояс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нював губернаторам, що заборона 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поширювалася на у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країнські та єврейські організа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ції. Внаслідок цього циркуляра український рух знов опинився в підпіллі. Було закрито товариства «Просвіти» та інші українські організац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ії, забороне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но продавати у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країнські книжки, провадити кон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церти, вечори тощо.</w:t>
      </w:r>
    </w:p>
    <w:p w:rsidR="00CC5571" w:rsidRPr="00CC5571" w:rsidRDefault="00CC5571" w:rsidP="00CC557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7373" w:rsidRPr="005D7373" w:rsidRDefault="005D7373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АГРАРНА РЕФ</w:t>
      </w:r>
      <w:r w:rsidR="00474D6A" w:rsidRPr="00CC5571">
        <w:rPr>
          <w:rFonts w:ascii="Times New Roman" w:hAnsi="Times New Roman" w:cs="Times New Roman"/>
          <w:b/>
          <w:sz w:val="24"/>
          <w:szCs w:val="24"/>
          <w:lang w:val="uk-UA"/>
        </w:rPr>
        <w:t>ОРМА П. СТОЛИПІНА.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Великою пере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шкодою для розв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итку ринкових відносин у сільсь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кому господарств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і було поміщицьке й общинне зем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леволодіння. Не бажаючи зачіпати поміщиків, царський уряд насам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перед звернув увагу на селянсь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ку общину. Селяни не могли її покинути й не мали права продавати землю, якою користувалися, тому що вона належала общині. </w:t>
      </w:r>
    </w:p>
    <w:p w:rsidR="005D7373" w:rsidRPr="005D7373" w:rsidRDefault="005D7373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73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Ліквідація общинного землеволодіння почалася за ініціативи голови Ради міністрів </w:t>
      </w:r>
      <w:r w:rsidRPr="0099439F">
        <w:rPr>
          <w:rFonts w:ascii="Times New Roman" w:hAnsi="Times New Roman" w:cs="Times New Roman"/>
          <w:b/>
          <w:sz w:val="24"/>
          <w:szCs w:val="24"/>
          <w:lang w:val="uk-UA"/>
        </w:rPr>
        <w:t>П. Столипіна 22(9) листопада 1</w:t>
      </w:r>
      <w:r w:rsidR="00474D6A" w:rsidRPr="0099439F">
        <w:rPr>
          <w:rFonts w:ascii="Times New Roman" w:hAnsi="Times New Roman" w:cs="Times New Roman"/>
          <w:b/>
          <w:sz w:val="24"/>
          <w:szCs w:val="24"/>
          <w:lang w:val="uk-UA"/>
        </w:rPr>
        <w:t>906 р.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Микола II підписав підго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товлений ним указ. Згідно з ним селяни могли вільно виходити із сільської общини і ставати власниками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землі, об’єднувати отримані ділянки в одну (так зв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ний відруб), залишатися на старо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му подвір’ї чи висе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лятися на хутір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. Цьому значною мірою сприяв Се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лянський поземел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ьний банк, який скуповував у ве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ликих землевласників землю за високими цінами і в кредит продавав її селянам. В Україні з 1906 по 1910 рік за посередництва банку було продано понад 480 тис. десятин переважно поміщицької землі.</w:t>
      </w:r>
    </w:p>
    <w:p w:rsidR="005D7373" w:rsidRPr="005D7373" w:rsidRDefault="005D7373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7373">
        <w:rPr>
          <w:rFonts w:ascii="Times New Roman" w:hAnsi="Times New Roman" w:cs="Times New Roman"/>
          <w:sz w:val="24"/>
          <w:szCs w:val="24"/>
          <w:lang w:val="uk-UA"/>
        </w:rPr>
        <w:t>В Україні агр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арна реформа П. Столипіна прохо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дила най успішніше. Якщо в губерніях Європейської Росії з общин вийшло близько 24 % господарств, то на Правобережжі – 50,7 %, Півдні України – 34,2 % і тільки на Лівобер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ежжі – 13,8 %. Унаслідок концен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трації земель них 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наділів у руках заможних власни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ків, використан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ня ними машин, добрив, розширен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ня посівних площ в Україні за 1909–1913 рр. майже у півтора </w:t>
      </w:r>
      <w:proofErr w:type="spellStart"/>
      <w:r w:rsidRPr="005D7373">
        <w:rPr>
          <w:rFonts w:ascii="Times New Roman" w:hAnsi="Times New Roman" w:cs="Times New Roman"/>
          <w:sz w:val="24"/>
          <w:szCs w:val="24"/>
          <w:lang w:val="uk-UA"/>
        </w:rPr>
        <w:t>раза</w:t>
      </w:r>
      <w:proofErr w:type="spellEnd"/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збільшився збір зерна. Зростання цін на хліб на світов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ому ринку сприяло збільшенню об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сягів його експор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ту через азово-чорноморські пор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ти. Виходячи з общини, чимало селян продавали землю й переселял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ися за Урал, до Сибіру, на Дале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кий Схід. Протягом 1906–1912 рр. там опинилося близько мільйона українських селян. Проте майже чверть із них не знайшли в далеких регіонах кращої долі і змушені бул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и повернутися в рідні місця, по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повнивши лави пролетаріату.</w:t>
      </w:r>
    </w:p>
    <w:p w:rsidR="00CC5571" w:rsidRPr="00CC5571" w:rsidRDefault="00CC5571" w:rsidP="00CC557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7373" w:rsidRPr="005D7373" w:rsidRDefault="005D7373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571">
        <w:rPr>
          <w:rFonts w:ascii="Times New Roman" w:hAnsi="Times New Roman" w:cs="Times New Roman"/>
          <w:b/>
          <w:sz w:val="24"/>
          <w:szCs w:val="24"/>
          <w:lang w:val="uk-UA"/>
        </w:rPr>
        <w:t>УКРАЇНСЬКІ  ЗЕМЛІ  НАПЕРЕДОДНІ  ПЕРШОЇ  СВІТОВОЇ ВІЙНИ.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Пожва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влення економіки, що спостеріга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лося в 1910 р., сприяло зростанню чисельності робітничого класу, подальшій його концентрації на великих підприємствах, формуванню пролетарської солідарності, розгортанню боротьби проти царизму. Влітку 1910 р. від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булися страйки робітників Моск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ви, їх підтримали робітники Києва, Харкова, Одеси, Катеринослава, 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Миколаєва. Активну участь в опо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зиційних виступах брала студентська та учнівська молодь. Після придушення революції й до початку Першої світової 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 xml:space="preserve">війни антицарські та </w:t>
      </w:r>
      <w:proofErr w:type="spellStart"/>
      <w:r w:rsidR="00474D6A">
        <w:rPr>
          <w:rFonts w:ascii="Times New Roman" w:hAnsi="Times New Roman" w:cs="Times New Roman"/>
          <w:sz w:val="24"/>
          <w:szCs w:val="24"/>
          <w:lang w:val="uk-UA"/>
        </w:rPr>
        <w:t>антипоміщи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цькі</w:t>
      </w:r>
      <w:proofErr w:type="spellEnd"/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настрої панува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ли й на селі. Щоправда, селянсь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кий рух був неорга</w:t>
      </w:r>
      <w:r w:rsidR="00474D6A">
        <w:rPr>
          <w:rFonts w:ascii="Times New Roman" w:hAnsi="Times New Roman" w:cs="Times New Roman"/>
          <w:sz w:val="24"/>
          <w:szCs w:val="24"/>
          <w:lang w:val="uk-UA"/>
        </w:rPr>
        <w:t>нізованим, стихійним і розпоро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шеним.</w:t>
      </w:r>
    </w:p>
    <w:p w:rsidR="005D7373" w:rsidRPr="005D7373" w:rsidRDefault="005D7373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7373">
        <w:rPr>
          <w:rFonts w:ascii="Times New Roman" w:hAnsi="Times New Roman" w:cs="Times New Roman"/>
          <w:sz w:val="24"/>
          <w:szCs w:val="24"/>
          <w:lang w:val="uk-UA"/>
        </w:rPr>
        <w:t>Революційними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 xml:space="preserve"> настроями перейнялися й части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ни солдатів і матросів. В окремих військо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вих під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розділах і частинах робилися спроби організувати відкриті збройні виступи. Не втрачала активності студентська молодь.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 xml:space="preserve"> У 1908–1910 рр. студентські де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монстрації пройшли в Харкові, Києві, Одесі.</w:t>
      </w:r>
    </w:p>
    <w:p w:rsidR="005D7373" w:rsidRPr="005D7373" w:rsidRDefault="005D7373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У  1913 р.  </w:t>
      </w:r>
      <w:r w:rsidRPr="0099439F">
        <w:rPr>
          <w:rFonts w:ascii="Times New Roman" w:hAnsi="Times New Roman" w:cs="Times New Roman"/>
          <w:b/>
          <w:sz w:val="24"/>
          <w:szCs w:val="24"/>
          <w:lang w:val="uk-UA"/>
        </w:rPr>
        <w:t>Дмитро Донцов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у брошурі «Сучасне політичне положенн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я нації і наші завдання» обґрун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тував ідею сепара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тизму як протиставлення ідеї са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мостійництва: «А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ктуальним є не гасло самостійно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сті – мріяли ж колись наші українці про самостійну Україну в </w:t>
      </w:r>
      <w:proofErr w:type="spellStart"/>
      <w:r w:rsidRPr="005D7373">
        <w:rPr>
          <w:rFonts w:ascii="Times New Roman" w:hAnsi="Times New Roman" w:cs="Times New Roman"/>
          <w:sz w:val="24"/>
          <w:szCs w:val="24"/>
          <w:lang w:val="uk-UA"/>
        </w:rPr>
        <w:t>злуці</w:t>
      </w:r>
      <w:proofErr w:type="spellEnd"/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Росією, актуальним, більш реаль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ним, більш конкретним і скорше здійсненним – є гасло </w:t>
      </w:r>
      <w:proofErr w:type="spellStart"/>
      <w:r w:rsidRPr="005D7373">
        <w:rPr>
          <w:rFonts w:ascii="Times New Roman" w:hAnsi="Times New Roman" w:cs="Times New Roman"/>
          <w:sz w:val="24"/>
          <w:szCs w:val="24"/>
          <w:lang w:val="uk-UA"/>
        </w:rPr>
        <w:t>відірвання</w:t>
      </w:r>
      <w:proofErr w:type="spellEnd"/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від Росії, – політичний сепара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тизм». Цю ідею Д. Донцова не сприйняли в УСДРП, і його виключили з лав партії.</w:t>
      </w:r>
    </w:p>
    <w:p w:rsidR="000144DE" w:rsidRPr="00B7051A" w:rsidRDefault="005D7373" w:rsidP="000144DE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99439F">
        <w:rPr>
          <w:rFonts w:ascii="Times New Roman" w:hAnsi="Times New Roman" w:cs="Times New Roman"/>
          <w:b/>
          <w:sz w:val="24"/>
          <w:szCs w:val="24"/>
          <w:lang w:val="uk-UA"/>
        </w:rPr>
        <w:t>1914 р.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 царський уряд заборонив святкувати не лише день народження Т. Шевченка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, а й відправля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ти звичайні у цей 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день панахиди, що викликало хви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лю протестів по всій Україні. Група депутатів IV Думи підтримала учасни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ків протестів. Попри забо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 xml:space="preserve">рони прогресивна громадськість країни відзначила шевченківський ювілей, організувавши </w:t>
      </w:r>
      <w:r w:rsidR="00F8113F">
        <w:rPr>
          <w:rFonts w:ascii="Times New Roman" w:hAnsi="Times New Roman" w:cs="Times New Roman"/>
          <w:sz w:val="24"/>
          <w:szCs w:val="24"/>
          <w:lang w:val="uk-UA"/>
        </w:rPr>
        <w:t>демонстра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t>ції, мітинги, урочисті зібрання.</w:t>
      </w:r>
      <w:r w:rsidRPr="005D7373">
        <w:rPr>
          <w:rFonts w:ascii="Times New Roman" w:hAnsi="Times New Roman" w:cs="Times New Roman"/>
          <w:sz w:val="24"/>
          <w:szCs w:val="24"/>
          <w:lang w:val="uk-UA"/>
        </w:rPr>
        <w:cr/>
      </w:r>
      <w:r w:rsidR="000144DE" w:rsidRPr="000144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144DE" w:rsidRPr="00B7051A">
        <w:rPr>
          <w:rFonts w:ascii="Times New Roman" w:hAnsi="Times New Roman" w:cs="Times New Roman"/>
          <w:i/>
          <w:sz w:val="24"/>
          <w:szCs w:val="24"/>
          <w:lang w:val="uk-UA"/>
        </w:rPr>
        <w:t>Джерело: Власов В. С. Історія України : комплексне видання / В. С. Власов, С. В. Кульчицький. - К. : Літера ЛТД, 2016</w:t>
      </w:r>
    </w:p>
    <w:p w:rsidR="001F1FA1" w:rsidRPr="005D7373" w:rsidRDefault="001F1FA1" w:rsidP="00CC55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F1FA1" w:rsidRPr="005D7373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29"/>
    <w:rsid w:val="00005BB8"/>
    <w:rsid w:val="000144DE"/>
    <w:rsid w:val="001F1FA1"/>
    <w:rsid w:val="002221A2"/>
    <w:rsid w:val="00256B5B"/>
    <w:rsid w:val="00296B67"/>
    <w:rsid w:val="0036581D"/>
    <w:rsid w:val="003917DC"/>
    <w:rsid w:val="00474D6A"/>
    <w:rsid w:val="00537A28"/>
    <w:rsid w:val="005D7373"/>
    <w:rsid w:val="0067360B"/>
    <w:rsid w:val="006F5FC1"/>
    <w:rsid w:val="00913CF1"/>
    <w:rsid w:val="009706F7"/>
    <w:rsid w:val="0099439F"/>
    <w:rsid w:val="00AA26D6"/>
    <w:rsid w:val="00AF4776"/>
    <w:rsid w:val="00B3269A"/>
    <w:rsid w:val="00B67FC1"/>
    <w:rsid w:val="00CC5571"/>
    <w:rsid w:val="00D40629"/>
    <w:rsid w:val="00DC74B8"/>
    <w:rsid w:val="00EA2440"/>
    <w:rsid w:val="00ED225C"/>
    <w:rsid w:val="00F03EC5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F4672-68C4-4B58-A773-9253214D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dcterms:created xsi:type="dcterms:W3CDTF">2017-10-14T16:15:00Z</dcterms:created>
  <dcterms:modified xsi:type="dcterms:W3CDTF">2017-10-14T17:08:00Z</dcterms:modified>
</cp:coreProperties>
</file>