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36" w:rsidRDefault="00E74936" w:rsidP="00E74936">
      <w:pPr>
        <w:pStyle w:val="a3"/>
        <w:jc w:val="center"/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</w:pPr>
      <w:bookmarkStart w:id="0" w:name="266"/>
      <w:r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  <w:t>Стислий огляд розвитку українського літературознавства                                        у період  19 – поч. 21 ст.</w:t>
      </w:r>
    </w:p>
    <w:p w:rsidR="00E74936" w:rsidRDefault="00E74936" w:rsidP="00E74936">
      <w:pPr>
        <w:pStyle w:val="a3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</w:pPr>
    </w:p>
    <w:p w:rsidR="00FB28D8" w:rsidRPr="00E74936" w:rsidRDefault="00FB28D8" w:rsidP="00E74936">
      <w:pPr>
        <w:pStyle w:val="a3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  <w:t xml:space="preserve">"Друга половина 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XIX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  <w:lang w:val="uk-UA"/>
        </w:rPr>
        <w:t xml:space="preserve"> ст., — відзначає П. Федченко, — була періодом активного формування українського літературознавства (культурно-історична школа, історико-порівняльний метод, психологічний напрям, філологічний і філософсько-естетичний прийоми дослідження) як закономірного етапу нагромадження, систематизації й інтерпретації фактичного матеріалу".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Культурн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о-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історичний напрям в українському літературознавстві представляли </w:t>
      </w:r>
      <w:r w:rsidRPr="00E74936">
        <w:rPr>
          <w:rFonts w:ascii="Palatino Linotype" w:hAnsi="Palatino Linotype"/>
          <w:color w:val="FF0000"/>
          <w:sz w:val="28"/>
          <w:szCs w:val="28"/>
          <w:highlight w:val="yellow"/>
          <w:shd w:val="clear" w:color="auto" w:fill="FFFFFF"/>
        </w:rPr>
        <w:t>М. Дашкевич, О. Пипін і М. Петров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. </w:t>
      </w:r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Професор Київського університету Микола Дашкевич (1852—1908 pp.),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відзначає М. Наєнко, не був прямим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посл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ідовником І. Тена, "але загалом його праці витримані в дусі культурно-історичного різновиду історичної школи. Крім того, М. Дашкевич вдався до історико-порівняльної методології і став відтак одним із найпослідовніших в українському літературознавстві прихильником компаративістики". Про причетність Дашкевича до культурн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о-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історичного напряму в історичній школі свідчить його праця "Постепенное развитие науки истории литературы" (1877 p.). На думку вченого, високохудожній тві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р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може з'явитися тоді, коли письменник добре знає життя. Він вважав, що література має більший вплив на суспільне життя, ніж наука.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М. Дашкевич писав, що визначальною позицією в розвитку української літератури була любов до своєї народності, прив'язаність до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р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ідного слова. Загальнонародним поетом, який умістив у своїх творах загальнолюдські болі і думи,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є,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на думку М. Дашкевича, Шевченко. Такі генії готуються до народження усім попереднім досвідом літератури, вони з'являються в історії народів дуже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р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ідко.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Важливе місце в історії українського літературознавства займають праці М. Драгоманова (1841—1895 рр.).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Він вважав, що в наукових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досл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ідженнях потрібно використовувати історичний (соціологічний) і порівняльний методи.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У своїх статтях "Література російська, великоруська, українська і галицька", "Листи на Наддніпрянську Україну", "Війна з пам'яттю про Шевченка", "Т. Шевченко в чужій хаті 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lastRenderedPageBreak/>
        <w:t>його імені" М. Драгоманов вимагав від художніх творів правдивості, створення "живих типів" як відображення типового й індивідуально характерного.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Він вважав, що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вс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 художні засоби повинні робити твір переконливим, забезпечувати йому пізнавально-виховну функцію. М. Драгоманов розробив концепцію народності літератури, вважав цю концепцію історичною, такою, що постійно розвивається, оновляючи змі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ст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і форму. Підтримуючи народність, він ві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в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рішучу боротьбу проти псевдонародності і провінційної обмеженості літератури.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М. Драгоманов одним із перших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у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вітчизняному літературознавстві розкрив особливості романтизму з його увагою до народної творчості, етнографії і міфології.</w:t>
      </w:r>
    </w:p>
    <w:p w:rsidR="00E74936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У другій половині XIX ст. в Україні заявляє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про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себе психологічна школа, її утвердження в українському літературознавстві пов'язане з діяльністю професора Харківського університету </w:t>
      </w:r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Олександра Опанасовича Потебні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(1835—1891 рр.)</w:t>
      </w:r>
      <w:r w:rsidR="00E74936"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.</w:t>
      </w:r>
    </w:p>
    <w:p w:rsidR="00E74936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Психологічна школа розвивала ідеї біографічного методу і культурн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о-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історичної школи. її засновником був німецький фольклорист, психолог, філософ В. Вундт (1832—1920 рр.). 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Незалежно від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досл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іджень зарубіжних теоретиків літератури О. Потебня, спираючись на теорію В. Гумбольдта про єдність мови і мислення, доходив висновку, що художній твір відображає внутрішній світ митця, який творить спершу для себе, а потім для читача. Художній образ, на думку О. Потебні, є засобом вираження внутрішнього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св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іту митця. Образ — багатозначний, не має постійного змісту, є символом, у який читач вклав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св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ій суб'єктивний зміст.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Згідно з концепцією О. Потебні, слово є окремим образом і окремим твором. Воно включає три елементи: зовнішню форму (звук), внутрішню форму (значення). Внутрішня форма вказує на одну ознаку предмета, є символом, за яким домислюємо значення слова, уявляємо предмет, що має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р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ізні ознаки.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У XX столі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тт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і ідеї О. Потебні розвивали М. Сумцов, О. Білецький, В. Смілянська, Г. Сивокінь, Н. Шумило. Здобутки О. Потебні осмислювали Д. Чижевський, М. Арнаудов та І. Фізер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lastRenderedPageBreak/>
        <w:t>Значний внесок у розвиток літературознавства на рубежі ХІ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Х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—XX століть зробив </w:t>
      </w:r>
      <w:r w:rsidRPr="00E74936">
        <w:rPr>
          <w:rFonts w:ascii="Palatino Linotype" w:hAnsi="Palatino Linotype"/>
          <w:color w:val="000000"/>
          <w:sz w:val="28"/>
          <w:szCs w:val="28"/>
          <w:highlight w:val="yellow"/>
          <w:shd w:val="clear" w:color="auto" w:fill="FFFFFF"/>
        </w:rPr>
        <w:t>Іван Якович Франко (1856—1916 рр.).</w:t>
      </w: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Він простежив розвиток теоретико-літературної думки від античності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до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кінця XIX століття. Переконливо довів, що в процесі розвитку літератури змінювалася історія, яка завжди є результатом осмислення художньої практики. І. Франко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п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ідкреслював, що поетика Арістотеля "була не догматична, а індуктивна: формулювання правил критик доходив, проштудіювавши багато творів даної категорії'". Зриви в розвитку літературознавчої думки І. Франко пояснював абсолютизацією положень Арістотелевої "Поетики". Значної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шкоди л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ітературі, на думку І. Франка, завдала канонізація вимог класицистів.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І. Франко вважав, що завданням літератури є нагромадження фактів, їх аналіз, пояснення причин і наслідків, створення конкретно-чуттєвих образів, здатних збудити ті "чуття, які проймали душу самого поета в хвилі,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коли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творив ті образи". </w:t>
      </w:r>
    </w:p>
    <w:p w:rsidR="00FB28D8" w:rsidRPr="00E74936" w:rsidRDefault="00FB28D8" w:rsidP="00E74936">
      <w:pPr>
        <w:pStyle w:val="a3"/>
        <w:ind w:firstLine="225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"Літературні </w:t>
      </w:r>
      <w:proofErr w:type="gramStart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досл</w:t>
      </w:r>
      <w:proofErr w:type="gramEnd"/>
      <w:r w:rsidRPr="00E74936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ідження І. Франка, — за словами М. Наєнка, — це справжній університет і академія в одній особі".</w:t>
      </w:r>
    </w:p>
    <w:bookmarkEnd w:id="0"/>
    <w:p w:rsidR="00FB28D8" w:rsidRPr="00E74936" w:rsidRDefault="00FB28D8" w:rsidP="00E74936">
      <w:pPr>
        <w:pStyle w:val="1"/>
        <w:shd w:val="clear" w:color="auto" w:fill="FFFFFF"/>
        <w:spacing w:before="0" w:after="150"/>
        <w:jc w:val="both"/>
        <w:rPr>
          <w:rFonts w:ascii="Arial" w:hAnsi="Arial" w:cs="Arial"/>
          <w:i/>
          <w:iCs/>
          <w:color w:val="75230D"/>
          <w:sz w:val="28"/>
          <w:szCs w:val="28"/>
        </w:rPr>
      </w:pPr>
      <w:r w:rsidRPr="00E74936">
        <w:rPr>
          <w:rFonts w:ascii="Arial" w:hAnsi="Arial" w:cs="Arial"/>
          <w:i/>
          <w:iCs/>
          <w:color w:val="75230D"/>
          <w:sz w:val="28"/>
          <w:szCs w:val="28"/>
        </w:rPr>
        <w:t xml:space="preserve"> Українське літературознавство ХХ століття</w:t>
      </w:r>
    </w:p>
    <w:p w:rsidR="00E74936" w:rsidRPr="00E74936" w:rsidRDefault="00FB28D8" w:rsidP="00E749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E74936">
        <w:rPr>
          <w:rFonts w:ascii="Verdana" w:hAnsi="Verdana"/>
          <w:color w:val="000000"/>
          <w:sz w:val="28"/>
          <w:szCs w:val="28"/>
        </w:rPr>
        <w:t xml:space="preserve">Уже в перші десятиліття XX сторіччя в українському літературознавстві працювали такі відомі </w:t>
      </w:r>
      <w:proofErr w:type="gramStart"/>
      <w:r w:rsidRPr="00E74936">
        <w:rPr>
          <w:rFonts w:ascii="Verdana" w:hAnsi="Verdana"/>
          <w:color w:val="000000"/>
          <w:sz w:val="28"/>
          <w:szCs w:val="28"/>
        </w:rPr>
        <w:t>досл</w:t>
      </w:r>
      <w:proofErr w:type="gramEnd"/>
      <w:r w:rsidRPr="00E74936">
        <w:rPr>
          <w:rFonts w:ascii="Verdana" w:hAnsi="Verdana"/>
          <w:color w:val="000000"/>
          <w:sz w:val="28"/>
          <w:szCs w:val="28"/>
        </w:rPr>
        <w:t xml:space="preserve">ідники, як </w:t>
      </w:r>
      <w:r w:rsidRPr="00E74936">
        <w:rPr>
          <w:rFonts w:ascii="Verdana" w:hAnsi="Verdana"/>
          <w:color w:val="000000"/>
          <w:sz w:val="28"/>
          <w:szCs w:val="28"/>
          <w:highlight w:val="yellow"/>
        </w:rPr>
        <w:t>С. Єфремов, М. Грушевський, А. Кримський, М. Зеров, П. Филипович, М. Драйхмара, Л. Билецкий</w:t>
      </w:r>
      <w:r w:rsidRPr="00E74936">
        <w:rPr>
          <w:rFonts w:ascii="Verdana" w:hAnsi="Verdana"/>
          <w:color w:val="000000"/>
          <w:sz w:val="28"/>
          <w:szCs w:val="28"/>
        </w:rPr>
        <w:t xml:space="preserve">. </w:t>
      </w:r>
    </w:p>
    <w:p w:rsidR="00E74936" w:rsidRPr="00E74936" w:rsidRDefault="00FB28D8" w:rsidP="00E749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E74936">
        <w:rPr>
          <w:rFonts w:ascii="Verdana" w:hAnsi="Verdana"/>
          <w:color w:val="000000"/>
          <w:sz w:val="28"/>
          <w:szCs w:val="28"/>
        </w:rPr>
        <w:t>Одним з найвідоміших вітчизняних літературознавці</w:t>
      </w:r>
      <w:proofErr w:type="gramStart"/>
      <w:r w:rsidRPr="00E74936">
        <w:rPr>
          <w:rFonts w:ascii="Verdana" w:hAnsi="Verdana"/>
          <w:color w:val="000000"/>
          <w:sz w:val="28"/>
          <w:szCs w:val="28"/>
        </w:rPr>
        <w:t>в</w:t>
      </w:r>
      <w:proofErr w:type="gramEnd"/>
      <w:r w:rsidRPr="00E74936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E74936">
        <w:rPr>
          <w:rFonts w:ascii="Verdana" w:hAnsi="Verdana"/>
          <w:color w:val="000000"/>
          <w:sz w:val="28"/>
          <w:szCs w:val="28"/>
        </w:rPr>
        <w:t>початку</w:t>
      </w:r>
      <w:proofErr w:type="gramEnd"/>
      <w:r w:rsidRPr="00E74936">
        <w:rPr>
          <w:rFonts w:ascii="Verdana" w:hAnsi="Verdana"/>
          <w:color w:val="000000"/>
          <w:sz w:val="28"/>
          <w:szCs w:val="28"/>
        </w:rPr>
        <w:t xml:space="preserve"> XX століття був </w:t>
      </w:r>
      <w:r w:rsidRPr="00E74936">
        <w:rPr>
          <w:rFonts w:ascii="Verdana" w:hAnsi="Verdana"/>
          <w:color w:val="000000"/>
          <w:sz w:val="28"/>
          <w:szCs w:val="28"/>
          <w:highlight w:val="yellow"/>
        </w:rPr>
        <w:t>Сергій Олександрович Єфремов</w:t>
      </w:r>
      <w:r w:rsidRPr="00E74936">
        <w:rPr>
          <w:rFonts w:ascii="Verdana" w:hAnsi="Verdana"/>
          <w:color w:val="000000"/>
          <w:sz w:val="28"/>
          <w:szCs w:val="28"/>
        </w:rPr>
        <w:t xml:space="preserve"> (1876-1939 р.). Його фундаментальна праця </w:t>
      </w:r>
      <w:r w:rsidR="00E74936" w:rsidRPr="00E74936">
        <w:rPr>
          <w:rFonts w:ascii="Verdana" w:hAnsi="Verdana"/>
          <w:color w:val="000000"/>
          <w:sz w:val="28"/>
          <w:szCs w:val="28"/>
        </w:rPr>
        <w:t xml:space="preserve"> - </w:t>
      </w:r>
      <w:r w:rsidRPr="00E74936">
        <w:rPr>
          <w:rFonts w:ascii="Verdana" w:hAnsi="Verdana"/>
          <w:color w:val="000000"/>
          <w:sz w:val="28"/>
          <w:szCs w:val="28"/>
        </w:rPr>
        <w:t>«Історія українського письменства» (IV видання, в 1924 р.)</w:t>
      </w:r>
      <w:r w:rsidR="00E74936" w:rsidRPr="00E74936">
        <w:rPr>
          <w:rFonts w:ascii="Verdana" w:hAnsi="Verdana"/>
          <w:color w:val="000000"/>
          <w:sz w:val="28"/>
          <w:szCs w:val="28"/>
        </w:rPr>
        <w:t>.</w:t>
      </w:r>
    </w:p>
    <w:p w:rsidR="00E74936" w:rsidRPr="00E74936" w:rsidRDefault="00FB28D8" w:rsidP="00E749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E74936">
        <w:rPr>
          <w:rFonts w:ascii="Verdana" w:hAnsi="Verdana"/>
          <w:color w:val="000000"/>
          <w:sz w:val="28"/>
          <w:szCs w:val="28"/>
          <w:highlight w:val="yellow"/>
        </w:rPr>
        <w:t>Михайло Сергійович Грушевський (1866-1934 р.).</w:t>
      </w:r>
      <w:r w:rsidRPr="00E74936">
        <w:rPr>
          <w:rFonts w:ascii="Verdana" w:hAnsi="Verdana"/>
          <w:color w:val="000000"/>
          <w:sz w:val="28"/>
          <w:szCs w:val="28"/>
        </w:rPr>
        <w:t xml:space="preserve"> </w:t>
      </w:r>
    </w:p>
    <w:p w:rsidR="00E74936" w:rsidRPr="00E74936" w:rsidRDefault="00FB28D8" w:rsidP="00E749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E74936">
        <w:rPr>
          <w:rFonts w:ascii="Verdana" w:hAnsi="Verdana"/>
          <w:color w:val="000000"/>
          <w:sz w:val="28"/>
          <w:szCs w:val="28"/>
        </w:rPr>
        <w:t xml:space="preserve">Його фундаментальна праця «Історія нашої літератури» (1923-1927 р.) - «не тільки зразок </w:t>
      </w:r>
      <w:proofErr w:type="gramStart"/>
      <w:r w:rsidRPr="00E74936">
        <w:rPr>
          <w:rFonts w:ascii="Verdana" w:hAnsi="Verdana"/>
          <w:color w:val="000000"/>
          <w:sz w:val="28"/>
          <w:szCs w:val="28"/>
        </w:rPr>
        <w:t>досл</w:t>
      </w:r>
      <w:proofErr w:type="gramEnd"/>
      <w:r w:rsidRPr="00E74936">
        <w:rPr>
          <w:rFonts w:ascii="Verdana" w:hAnsi="Verdana"/>
          <w:color w:val="000000"/>
          <w:sz w:val="28"/>
          <w:szCs w:val="28"/>
        </w:rPr>
        <w:t>ідження відомого в 20-х рр. зводу старої нашої літератури (останній її тім завершується осмисленням літературного процесу України на грані XVII-XVIII ст.), а насамперед, ключ до дійсно наукового прочитання словесної творчості народу, реставрації її джерел і родоводу, аналізу усної й письмової спадщини українських авторі</w:t>
      </w:r>
      <w:proofErr w:type="gramStart"/>
      <w:r w:rsidRPr="00E74936">
        <w:rPr>
          <w:rFonts w:ascii="Verdana" w:hAnsi="Verdana"/>
          <w:color w:val="000000"/>
          <w:sz w:val="28"/>
          <w:szCs w:val="28"/>
        </w:rPr>
        <w:t>в</w:t>
      </w:r>
      <w:proofErr w:type="gramEnd"/>
      <w:r w:rsidRPr="00E74936">
        <w:rPr>
          <w:rFonts w:ascii="Verdana" w:hAnsi="Verdana"/>
          <w:color w:val="000000"/>
          <w:sz w:val="28"/>
          <w:szCs w:val="28"/>
        </w:rPr>
        <w:t xml:space="preserve">». </w:t>
      </w:r>
    </w:p>
    <w:p w:rsidR="00E74936" w:rsidRPr="00E74936" w:rsidRDefault="00E74936" w:rsidP="00E749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color w:val="000000"/>
          <w:sz w:val="28"/>
          <w:szCs w:val="28"/>
        </w:rPr>
      </w:pP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Ц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ілковитим антиподом соцреалістичних праць українських літературознавців стала книжка </w:t>
      </w:r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t xml:space="preserve">Дмитра Івановича </w:t>
      </w:r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lastRenderedPageBreak/>
        <w:t>Чижевського (1894—1977 рр.) "Історія української літератури" (1956 р.),</w:t>
      </w: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у якій український літературний процес розглядається за художніми течіями. У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вступ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 до названої праці Д. Чижевський подав загальну схему розвитку української літератури. Вона виглядає так: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1. Доба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монументального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стилю — 11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2. Доба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орнаментального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стилю — 12—13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3. Переходова доба — 14—15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4. Ренесанс та реформація — кінець 16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5. Бароко — 17—18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6. Класицизм — кінець 18 ст. — 40 роки 19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7. Романтика — кінець 20-х років — початок 60-х років 19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8. Реалізм — від 60-х років 19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9. Символізм початок 20 ст.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Про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стил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і, які виникали пізніше, Д. Чижевський писав: "Вже безпосередньо перед революцією зародилися нові напрями, напр., футуризм. За революції, поруч панівних течій революційної літератури, постає яскрава течія неокласицизму. Як звичайно бува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є,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вичерпна характеристика недавніх течій має властиві труднощі"1.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"Історія української літератури" Д. Чижевського має широкий літературний контекст. У цій праці український літературний процес розглядається у взаємозв´язках із літературами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св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іту. "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З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появою праці Д. Чижевського, — відзначає М. Наєнко, — розпочався цілком очевидний ренесанс українського літературознавства, головна риса якого — в наближенні до світової літературознавчої системи".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Певні досягнення мало українське літературознавство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в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період "хрущовської відлиги". Вони пов´язані з іменами </w:t>
      </w:r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t xml:space="preserve">Є. Сверстюка, М. Коцюбинської, І.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t>Св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t>ітличного, В. Дончика, Л. Новиченка, С. Крижанівського, В. Фащенка, М. Жулинського, М. Наєнка.</w:t>
      </w: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Та основні зусилля літературознавців були спрямовані в цей час на вивчення ідеологічних проблем: класовості, партійності, теорії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соц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іалістичного реалізму, марксистсько-ленінської естетики.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lastRenderedPageBreak/>
        <w:t xml:space="preserve">Суттєві зміни в українському літературознавстві відбулися в період утвердження державності. Здобуття Україною незалежності створило умови для повернення в літературознавство науково-критичних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досл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іджень М. Грушевського, С. Єфремова, Б. Лепкого, М. Возняка, Л. Білецького, М. Зерова, П. Филиповича, М. Драй-Хмари, Я. Гординського, М. Гнатишака, Д. Чижевського. Об´єктивна оцінка літературного процесу постає в "Історії української літератури XX століття" (за ред. В.Г. Дончика) в двох книгах (1998 р.), "Історії української літератури XIX століття" (за ред. М.Т. Яценка) в трьох книгах (1995—1997 рр.), з "Історії українського літературознавства" М.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Наєнка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(1997 р., 2001 р.). Стало доступним для науковці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в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,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студент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ів і учителів літературознавство діаспори, зокрема праці Ю. Лавріненка, Ю. Шереха, Б. Кравціва, І. Фізера, Б. Рубчака, Л. Рудниць-кого, Л. Онишкевича, В. Державина, Івана Кошелівця, І. Качуровського, Г. Грабовича.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</w:rPr>
        <w:t>В арсеналі сучасних українських літературознавців, крім уже випробуваних методів, таких як біографічний, культурн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о-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історичний, порівняльно-історичний, психологічний, психоаналітичний, міфологічний, структуралістський, нові: постструктуралізм, деконструктивізм, фемінізм, пост-колоніалізм, рецептивна естетика.</w:t>
      </w:r>
    </w:p>
    <w:p w:rsidR="00FB28D8" w:rsidRPr="00E74936" w:rsidRDefault="00FB28D8" w:rsidP="00E74936">
      <w:pPr>
        <w:pStyle w:val="a3"/>
        <w:shd w:val="clear" w:color="auto" w:fill="F4E8C8"/>
        <w:spacing w:line="300" w:lineRule="atLeast"/>
        <w:jc w:val="both"/>
        <w:rPr>
          <w:rFonts w:ascii="Georgia" w:hAnsi="Georgia"/>
          <w:color w:val="000000"/>
          <w:spacing w:val="15"/>
          <w:sz w:val="28"/>
          <w:szCs w:val="28"/>
        </w:rPr>
      </w:pPr>
      <w:r w:rsidRPr="00E74936">
        <w:rPr>
          <w:rFonts w:ascii="Georgia" w:hAnsi="Georgia"/>
          <w:color w:val="000000"/>
          <w:spacing w:val="15"/>
          <w:sz w:val="28"/>
          <w:szCs w:val="28"/>
          <w:highlight w:val="yellow"/>
        </w:rPr>
        <w:t>Сучасне українське літературознавство</w:t>
      </w:r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, як відзначає Л. Голомб, "переживає великі труднощі,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пов´язан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>і з процесом становлення нової методології, але ці труднощі, мабуть, неминучі і вказують скоріше не на кризу, а на початок виходу з неї, бо ж знаменують пошуки нових продуктивних шляхів вивчення літератури"1. У доповіді на І конгресі Міжнародної асоціації україні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ст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ів І. Фізер сказав: "Кінець науки </w:t>
      </w:r>
      <w:proofErr w:type="gramStart"/>
      <w:r w:rsidRPr="00E74936">
        <w:rPr>
          <w:rFonts w:ascii="Georgia" w:hAnsi="Georgia"/>
          <w:color w:val="000000"/>
          <w:spacing w:val="15"/>
          <w:sz w:val="28"/>
          <w:szCs w:val="28"/>
        </w:rPr>
        <w:t>починається</w:t>
      </w:r>
      <w:proofErr w:type="gramEnd"/>
      <w:r w:rsidRPr="00E74936">
        <w:rPr>
          <w:rFonts w:ascii="Georgia" w:hAnsi="Georgia"/>
          <w:color w:val="000000"/>
          <w:spacing w:val="15"/>
          <w:sz w:val="28"/>
          <w:szCs w:val="28"/>
        </w:rPr>
        <w:t xml:space="preserve"> тоді, коли одну понятійну систему проголошують універсальною в часі і просторі. Тоді вона стає міфом, догмою чи псевдорелігією і як така, у кращому випадку, веде до цензури, а в гіршому — до інквізиції, концтабору чи ГУЛАГу. Так було в недавньому минулому, але вірю, що такого проголошення на Україні вже більше ніколи не буде".</w:t>
      </w:r>
    </w:p>
    <w:p w:rsidR="002D20D9" w:rsidRPr="00E74936" w:rsidRDefault="002D20D9" w:rsidP="00E74936">
      <w:pPr>
        <w:jc w:val="both"/>
        <w:rPr>
          <w:sz w:val="28"/>
          <w:szCs w:val="28"/>
        </w:rPr>
      </w:pPr>
    </w:p>
    <w:sectPr w:rsidR="002D20D9" w:rsidRPr="00E7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6BDB"/>
    <w:multiLevelType w:val="multilevel"/>
    <w:tmpl w:val="BD0C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C0FAF"/>
    <w:rsid w:val="00085052"/>
    <w:rsid w:val="00114549"/>
    <w:rsid w:val="001D62D7"/>
    <w:rsid w:val="001F1EF1"/>
    <w:rsid w:val="002D20D9"/>
    <w:rsid w:val="00576243"/>
    <w:rsid w:val="00616A71"/>
    <w:rsid w:val="006955A8"/>
    <w:rsid w:val="008575FF"/>
    <w:rsid w:val="009C0FAF"/>
    <w:rsid w:val="00AB740A"/>
    <w:rsid w:val="00C9376F"/>
    <w:rsid w:val="00D42613"/>
    <w:rsid w:val="00DC3740"/>
    <w:rsid w:val="00E74936"/>
    <w:rsid w:val="00FB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28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62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28">
    <w:name w:val="Pa28"/>
    <w:basedOn w:val="a"/>
    <w:next w:val="a"/>
    <w:rsid w:val="00085052"/>
    <w:pPr>
      <w:autoSpaceDE w:val="0"/>
      <w:autoSpaceDN w:val="0"/>
      <w:adjustRightInd w:val="0"/>
      <w:spacing w:line="201" w:lineRule="atLeast"/>
    </w:pPr>
    <w:rPr>
      <w:rFonts w:ascii="SchoolBookC" w:hAnsi="SchoolBookC"/>
    </w:rPr>
  </w:style>
  <w:style w:type="character" w:customStyle="1" w:styleId="20">
    <w:name w:val="Заголовок 2 Знак"/>
    <w:basedOn w:val="a0"/>
    <w:link w:val="2"/>
    <w:uiPriority w:val="9"/>
    <w:rsid w:val="001D62D7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D62D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62D7"/>
  </w:style>
  <w:style w:type="character" w:styleId="a4">
    <w:name w:val="Hyperlink"/>
    <w:basedOn w:val="a0"/>
    <w:uiPriority w:val="99"/>
    <w:unhideWhenUsed/>
    <w:rsid w:val="001D62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B28D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518">
              <w:marLeft w:val="0"/>
              <w:marRight w:val="225"/>
              <w:marTop w:val="75"/>
              <w:marBottom w:val="7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2012-05-27T17:30:00Z</cp:lastPrinted>
  <dcterms:created xsi:type="dcterms:W3CDTF">2014-08-23T11:25:00Z</dcterms:created>
  <dcterms:modified xsi:type="dcterms:W3CDTF">2014-08-23T11:25:00Z</dcterms:modified>
</cp:coreProperties>
</file>