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2A" w:rsidRPr="00BA1F2A" w:rsidRDefault="00BA1F2A" w:rsidP="00BA1F2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i/>
          <w:iCs/>
          <w:sz w:val="23"/>
          <w:szCs w:val="23"/>
          <w:lang w:eastAsia="ru-RU"/>
        </w:rPr>
      </w:pPr>
      <w:r w:rsidRPr="00BA1F2A">
        <w:rPr>
          <w:rFonts w:ascii="inherit" w:eastAsia="Times New Roman" w:hAnsi="inherit" w:cs="Times New Roman"/>
          <w:b/>
          <w:bCs/>
          <w:i/>
          <w:iCs/>
          <w:color w:val="3366FF"/>
          <w:sz w:val="23"/>
          <w:szCs w:val="23"/>
          <w:bdr w:val="none" w:sz="0" w:space="0" w:color="auto" w:frame="1"/>
          <w:lang w:eastAsia="ru-RU"/>
        </w:rPr>
        <w:t>РАЗМНОЖЕНИЕ И ЕГО ЦИТОЛОГИЧЕСКИЕ ОСНОВЫ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1. Размножение – универсальное свойство живого.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2. Бесполое размножение, его виды и биологическое значение. Полиэмбриония как частный случай бесполого размножения у организмов, размножающихся половым путем.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3. Половое размножение, его виды.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4. Гаметогенез. Закономерности овогенеза и сперматогенеза у млекопитающих. Морфологические и функциональные особенности гамет у млекопитающих.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5. Осеменение наружное и внутреннее. Искусственное осеменение у млекопитающих.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6. Оплодотворение, его фазы, биологическая сущность. Моно- и полиспермия.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7. Особенности репродукции у человека, ее гормональная регуляция.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8. Современная репродуктивная стратегия.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Размножение – способность к самовоспроизведению, осуществляется на клеточном уровне.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Размножение на молекулярном уровне – способность нуклеиновых кислот к самоудвоению. На онтогенетическом – самовоспроизведение. Осуществляется в разнообразных формах: от простого деления одноклеточных организмов до полового размножения (протерозойская эра, эукариоты). На клеточном уровне: митоз (эндомитоз), мейоз, амитоз (полиэмбриония)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Размножение (репродукция) – способность производить себе подобных, это условие существования вида, в основе которого – передача генетического материала.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Существует два основных типа размножения: бесполое и половое.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Бесполое – в размножении участвует одна особь; образуются особи генетически идентичные исходной родительской особи; участвуют соматические клетки (деление-митоз); половые клетки не образуются; нет генетического разнообразия. Значение в эволюции: усиливает роль стабилизирующей функции естественного отбора, обеспечивает сохранение приспособленности в изменяющихся условиях обитания.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Два вида бесполого размножения: вегетативное и спорообразование; частный случай у позвоночных – полиэмбриония: случай бесполого размножения на ранних стадиях эмбрионального развития. Описал И. Мечников – расщепление бластул у медузы и развитие из каждого агрегата клеток целого организма. У человека – развитие двойни однояйцевых ОДНОПОЛЫХ близнецов.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</w:p>
    <w:p w:rsidR="00BA1F2A" w:rsidRPr="00BA1F2A" w:rsidRDefault="00BA1F2A" w:rsidP="00BA1F2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Р А З М Н О Ж Е Н И Е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(на организменном уровне)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       ┌──────────Б Е С П О Л О Е─────────────┐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            │                                      │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Вегетативное:                         Спорообразование: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(из многих клеток)                       (из одной клетки)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┌─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од- │ 1.Простое деление на двое              у простейших, во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но- │   (прокариоты,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одноклеточ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           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дорослей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, грибов,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кле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-│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эукариоты).                      мхов,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папоротнико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точ</w:t>
      </w:r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    │ 2.Шизогония (у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одноклеточ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             образных, хвощей.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│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ных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-жгутиковые,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спорови</w:t>
      </w:r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ки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 3.Почкование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одноклеточ</w:t>
      </w:r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дрожжи,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многокле</w:t>
      </w:r>
      <w:bookmarkStart w:id="0" w:name="_GoBack"/>
      <w:bookmarkEnd w:id="0"/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├─  точные – гидра).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 4.Фрагментация (у много -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мно</w:t>
      </w:r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   клеточных – черви).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го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 │ 5.Полиэмбриония.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кле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-│ 6.Вегетативными органами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точ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-│   (образование почек,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│   стеблевые, корневые, Лу-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ковица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, клубни).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 7.Упорядоченное деление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    │   (равномерный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амитоз,про</w:t>
      </w:r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│   дольный, поперечный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    │   морская звезда,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кольча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     └──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тые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черви).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      ┌────────────П О Л О В О Е────────────────┐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      │                                         │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С оплодотворением                        без оплодотворения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 яйцеклетки                             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яйцеклетки</w:t>
      </w:r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1.Конъюгация (у простейших,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низших растений, бактерий,             нерегулярные типы: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инфузорий)- обмен генетической         - партеногенез,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информацией без увеличения             - гиногенез,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числа особей.                          - андрогенез.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2.Копуляция (изо-, гетерогамия од-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ноклеточных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слияние 2-х клеток,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    увеличения числа особей не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проис</w:t>
      </w:r>
      <w:proofErr w:type="spellEnd"/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ходит; оогамия многоклеточных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    гаметическая популяция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увеличе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ние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числа особей)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Половое размножение – возникновение и развитие потомства из оплодотворенной яйцеклетки – зиготы. В ходе исторического развития половое размножение организмов стало доминирующим в растительном и животном мире. Оно имеет ряд преимуществ:</w:t>
      </w:r>
    </w:p>
    <w:p w:rsidR="00BA1F2A" w:rsidRPr="00BA1F2A" w:rsidRDefault="00BA1F2A" w:rsidP="00BA1F2A">
      <w:pPr>
        <w:numPr>
          <w:ilvl w:val="0"/>
          <w:numId w:val="1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1. Высокий коэффициент размножения.</w:t>
      </w:r>
    </w:p>
    <w:p w:rsidR="00BA1F2A" w:rsidRPr="00BA1F2A" w:rsidRDefault="00BA1F2A" w:rsidP="00BA1F2A">
      <w:pPr>
        <w:numPr>
          <w:ilvl w:val="0"/>
          <w:numId w:val="1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2. Полное обновление генетического материала. Источник наследственной изменчивости. Успех в борьбе за существование.</w:t>
      </w:r>
    </w:p>
    <w:p w:rsidR="00BA1F2A" w:rsidRPr="00BA1F2A" w:rsidRDefault="00BA1F2A" w:rsidP="00BA1F2A">
      <w:pPr>
        <w:numPr>
          <w:ilvl w:val="0"/>
          <w:numId w:val="1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3. Большие адаптивные способности.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i/>
          <w:iCs/>
          <w:color w:val="3366FF"/>
          <w:sz w:val="24"/>
          <w:szCs w:val="24"/>
          <w:bdr w:val="none" w:sz="0" w:space="0" w:color="auto" w:frame="1"/>
          <w:lang w:eastAsia="ru-RU"/>
        </w:rPr>
        <w:t>Половое размножение характеризуется следующими особенностями:</w:t>
      </w:r>
    </w:p>
    <w:p w:rsidR="00BA1F2A" w:rsidRPr="00BA1F2A" w:rsidRDefault="00BA1F2A" w:rsidP="00BA1F2A">
      <w:pPr>
        <w:numPr>
          <w:ilvl w:val="0"/>
          <w:numId w:val="2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1. Участвуют две особи.</w:t>
      </w:r>
    </w:p>
    <w:p w:rsidR="00BA1F2A" w:rsidRPr="00BA1F2A" w:rsidRDefault="00BA1F2A" w:rsidP="00BA1F2A">
      <w:pPr>
        <w:numPr>
          <w:ilvl w:val="0"/>
          <w:numId w:val="2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2. Источником образования новых организмов служат специальные клетки – гаметы (мужские и женские половые клетки, отличающиеся друг от друга). Для образования нового организма необходимо слияние двух половых клеток. Достаточно 1 клетки каждого роди- теля.</w:t>
      </w:r>
    </w:p>
    <w:p w:rsidR="00BA1F2A" w:rsidRPr="00BA1F2A" w:rsidRDefault="00BA1F2A" w:rsidP="00BA1F2A">
      <w:pPr>
        <w:numPr>
          <w:ilvl w:val="0"/>
          <w:numId w:val="2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3. Деление – мейоз обеспечивает эволюционные перспективы. Мейоз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зиготена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конъюгация,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пахитена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бивалент, кроссинговер):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1. Редукция числа хромосом;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br/>
        <w:t>2. Кроссинговер – рекомбинация генетического материала.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Партеногенез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- развитие зародыша из неоплодотворенной яйцеклетки. Свойственен низшим ракообразным, коловраткам, пчелам, осам. Различают соматический (или диплоидный) и генеративный (или гаплоидный). При соматическом яйцеклетка не претерпевает редукционного деления, а если и претерпевает, то два гаплоидных ядра сливаются вместе, восстанавливая диплоидный набор хромосом. При генеративном (тля, низшие ракообразные) зародыш развивается из гаплоидной яйцеклетки. У медоносной пчелы трутни развиваются из неоплодотворенных гаплоидных яиц путем партеногенеза. Осы, муравьи: диплоидный набор восстанавливается у соматических клеток за счет эндомитоза.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Гиногенез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 – в отличие от партеногенеза при гиногенезе участвуют сперматозоиды как стимуляторы развития яйцеклетки, но оплодотворение (кариогамия) в этом случае не происходит. Развитие зародыша осуществляется за счет женского ядра. У круглых червей, у живородящей рыбки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Moliensia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. Ядро сперматозоида разрушается и теряет способность к кариогамии, но сохраняет способность к активации яйца. Потомство получает информацию от матери.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Андрогенез 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- развитие яйца осуществляется за счет мужских ядер и материнской цитоплазмы. Гаплоидный зародыш маложизнеспособный. Жизнеспособность нормализуется, если восстановить диплоидный набор хромосом. При полиспермии возможно слияние двух отцовских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пронуклеусов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образование диплоидного ядра (у тутового шелкопряда).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Образование половых клеток связано с мейозом. Из соматических клеток (2n) образуются половые (1n).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Первичные половые клетки (гонии), как и соматические несут в ядре 2n набор хромосом и размножаются митозом в зоне размножения половой железы (яичник или семенник). Они происходят из одной или нескольких зародышевых клеток и вначале у самок и самцов сходны. Затем они дифференцируются и превращаются в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(2n), которые в зоне роста половой железы проходят период роста (по времени это интерфаза).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превращаются в ооциты I 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сперматоциты I. В зоне созревания они вступают в мейоз. В результате мейоза I у самок образуются ооцит II и одно редукционное тельце, у самцов – 2 сперматоцита II порядка. После второго деления мейоза из каждой клетки образуются по 2 гаплоидные клетки: у женской особи – 1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оотида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3 направительных тельца, у мужской – 4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сперматиды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Затем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оотида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превращается в яйцеклетку, а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сперматиды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в сперматозоиды. Направительные тельца редуцируются.</w:t>
      </w:r>
    </w:p>
    <w:p w:rsidR="00BA1F2A" w:rsidRPr="00BA1F2A" w:rsidRDefault="00BA1F2A" w:rsidP="00BA1F2A">
      <w:pPr>
        <w:spacing w:after="30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ХАРАКТЕРИСТИКА ПОЛОВЫХ КЛЕТОК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       Яйцеклетка – овальная, крупная, малоподвижная, крупнее спер-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матозоидов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. Лишена центросомы и не способна к самостоятельному делению. По содержанию желтка различают три типа яйцеклеток: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1)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алецитальные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(изо-);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2) телолецитальные;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3) центролецитальные.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lastRenderedPageBreak/>
        <w:t>Яйцеклетка образует 3 типа защитных оболочек: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 Первичная – желточная, продукт жизнедеятельности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овоцита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или яйцеклетки, находится в контакте с цитоплазмой. Образуется путем отслаивания от поверхности яйца, под ней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околожелточное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пространство, в которое изливается содержимое кортикального слоя. Жидкость служит средой для развития зародыша. Она пронизывается отростками фолликулярных клеток и микроворсинками. У человека 1 оболочка – блестящая зона ”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zona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pellucida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”.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2. Вторичная – формируется как производное фолликулярных клеток (их выделения), окружающих ооцит (клетки зернистого слоя). У насекомых – хорион, у человека – лучистый венец.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3. Третичная – образуется после оплодотворения за счет выделения желез или слизистого эпителия половых путей по мере прохождения по яйцеводу самки. Это студенистые оболочки яиц амфибий, белковые,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подскорлуповые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скорлуповые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 птиц.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В ходе оплодотворения сперматозоиду приходится преодолевать вторичную и первичную оболочки.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Сперматозоид имеет 4 основные части: головку, шейку, среднюю часть и хвост. Головка состоит из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 ядра.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формируется из элементов комплекса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Гольджи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сперматиды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представляет компактное тело, образует двуслойную мембрану, покрывающую ядро. Это головной чехлик сперматозоида.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обеспечивает проникновение сперматозоидов в яйцеклетку и активацию последней (фермент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гиалуронидаза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Ядро сперматозоида содержит компактно упакованные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дезоксинуклеопротеиды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Такая упаковка гаплоидного набора хромосом связана с белками протаминами. Ее значение: почти полная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инактивация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генетического материала.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В клетке – проксимальная и дистальная центриоли, расположенные под прямым углом. Проксимальная, по-видимому, стимулирует к делению оплодотворенную яйцеклетку, а из дистальной образуется осевая нить хвоста.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В средней части сконцентрированы митохондрии, образующие компактное скопление. Эта часть обеспечивает энергетическую и метаболическую активность сперматозоида.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Основа хвоста – осевая нить, окруженная небольшим количеством цитоплазмы и клеточной мембраной.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Жизнеспособность сперматозоида зависит от концентрации спермы (густая взвесь), концентрации водородных ионов (в щелочной среде наибольшая активность), температуры.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Половые клетки появляются в период эмбриогенеза, у высших позвоночных – ко времени гаструляции.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Процессу оплодотворения (слияние ядер мужской и женской гамет) предшествует осеменение. В ходе исторического – много приспособлений. Существует два способа осеменения: наружное (внешнее) и внутреннее. Переходные формы: немертины, пиявки (кожное осеменение).</w:t>
      </w:r>
      <w:r w:rsidRPr="00BA1F2A">
        <w:rPr>
          <w:rFonts w:ascii="inherit" w:eastAsia="Times New Roman" w:hAnsi="inherit" w:cs="Times New Roman"/>
          <w:color w:val="3366FF"/>
          <w:sz w:val="24"/>
          <w:szCs w:val="24"/>
          <w:bdr w:val="none" w:sz="0" w:space="0" w:color="auto" w:frame="1"/>
          <w:lang w:eastAsia="ru-RU"/>
        </w:rPr>
        <w:t> Этапы оплодотворения: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1) проникновение сперматозоида;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br/>
        <w:t>2) активация яйца, его синтетических процессов;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br/>
        <w:t>3) слияние ядер.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Женские и мужские половые гаметы выделяют специфические соединения, которые называются гомонами. Яйцеклетками продуцируются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гиногомоны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сперматозоидами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андрогомоны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Имеются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гиногомоны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активизирующие движение сперматозоидов и обеспечивающие контакт с яйцом,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андрогомоны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, растворяющие оболочку яйца.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Период жизнеспособности яиц (24 часа) и сперматозоидов (96 часов) варьирует в зависимости от вида животных: у млекопитающих – от нескольких минут до 24 часов и более, и зависит от внутренних и внешних условий. Способность сперматозоидов оплодотворять сохраняется 24-48 часов.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В момент контакта сперматозоида с наружной оболочкой яйца начинается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акросомная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реакция. Со стороны яйцеклетки – кортикальная реакция. Разрушается мембрана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акросомной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нити, выбрасывание нити. Из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выделяется фермент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гиалуронидаза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. В месте контакта сперматозоида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или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акросомной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нити) с плазматической мембраной яйца образуется выпячивание или бугорок оплодотворения. Бугорок оплодотворения способствует втягиванию сперматозоида внутрь яйца. Мембраны гамет сливаются. В ряде случаев (у млекопитающих) сперматозоид проникает в яйцо без активного участия бугорка оплодотворения. После проникновения в яйцо головки и хвоста ядра мужской и женской гамет начинают сближаться. Фазы оплодотворения: наружная и внутренняя.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Акросомная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реакция у млекопитающих: нет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акросомной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нити. Слипание мембран гамет, образование отверстий, куда выделяются ферменты. Объединением ядерного материала мужской и женской гамет завершается процесс оплодотворения. Мужской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пронуклеус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хроматин разрыхляется и ядерная оболочка растворяется. Оболочка оплодотворения образуется через 1-3 минуты после осеменения.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Сингамия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слияние мужских и женских половых клеток 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синкариогамия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слияние ядер составляют сущность процесса оплодотворения.</w:t>
      </w:r>
    </w:p>
    <w:p w:rsidR="00BA1F2A" w:rsidRPr="00BA1F2A" w:rsidRDefault="00BA1F2A" w:rsidP="00BA1F2A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3366FF"/>
          <w:sz w:val="24"/>
          <w:szCs w:val="24"/>
          <w:bdr w:val="none" w:sz="0" w:space="0" w:color="auto" w:frame="1"/>
          <w:lang w:eastAsia="ru-RU"/>
        </w:rPr>
        <w:t>Отличия оогенеза от сперматогенеза:</w:t>
      </w:r>
    </w:p>
    <w:p w:rsidR="00BA1F2A" w:rsidRPr="00BA1F2A" w:rsidRDefault="00BA1F2A" w:rsidP="00BA1F2A">
      <w:pPr>
        <w:numPr>
          <w:ilvl w:val="0"/>
          <w:numId w:val="3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1. Период размножения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оогониев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заканчивается к моменту рождения.</w:t>
      </w:r>
    </w:p>
    <w:p w:rsidR="00BA1F2A" w:rsidRPr="00BA1F2A" w:rsidRDefault="00BA1F2A" w:rsidP="00BA1F2A">
      <w:pPr>
        <w:numPr>
          <w:ilvl w:val="0"/>
          <w:numId w:val="3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2. Период роста при оогенезе длиннее, чем при сперматогенезе и имеет период “малого” роста и период “большого” роста, ооцит  вырастает больше и накапливает желточные включения.</w:t>
      </w:r>
    </w:p>
    <w:p w:rsidR="00BA1F2A" w:rsidRPr="00BA1F2A" w:rsidRDefault="00BA1F2A" w:rsidP="00BA1F2A">
      <w:pPr>
        <w:numPr>
          <w:ilvl w:val="0"/>
          <w:numId w:val="3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3. Из ооцита 1 порядка получается не 4, а одна полноценная клетка.</w:t>
      </w:r>
    </w:p>
    <w:p w:rsidR="00BA1F2A" w:rsidRPr="00BA1F2A" w:rsidRDefault="00BA1F2A" w:rsidP="00BA1F2A">
      <w:pPr>
        <w:numPr>
          <w:ilvl w:val="0"/>
          <w:numId w:val="3"/>
        </w:numPr>
        <w:spacing w:after="0" w:line="240" w:lineRule="auto"/>
        <w:ind w:left="456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4. В оогенезе отсутствует период формирования.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Сперматогенез – это путь превращения первичных половых клеток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сперматогинев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сперматозиоды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Он складывается из трех ступеней. Первая – многократный митоз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спермообразующих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клеток. Вторая – мейоз I и II. Третья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спермиегенез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Все три ступени развития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сперматогониев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происходят в семенных канатиках мужских половых желез – семенников ( яичек).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располагаются у наружной стенки семенных канальцев.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У человека первое деление мейоза продолжается несколько недель, второе – 8 часов. Во время второго деления сперматоциты второго порядка дают четыре незрелые гаплоидные (1n1с) половые клетки – гаметы. Они называются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сперматидами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Овогенез. Митотическое деление первичных женских половых клеток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оогониев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прекращается к 5-му месяцу внутриутробного развития. Количество их достигает почти 7 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млн.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процессе своего развития превращаются в ооциты первого порядка. Дальнейшее внутриутробное размножение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оогониев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прекращается. Поэтому к моменту рождения у девочки в яичнике содержится уже около 2 млн ооцитов. Оставшиеся ооциты входят в профазу своего первого деления. Они называются ооцитами первого порядка. Однако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исреди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них происходит интенсивный процесс атрезии. Поэтому к началу половой зрелости в яичнике женщины остается около 400-500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ьыс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способных к дальнейшему развитию ооцитов.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Образование примордиальных (I-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ых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фолликулов завершается к концу 3-го месяца внутриутробного развития, когда фолликулярные клетки полностью покрывают ооцит, образуется первичные фолликулы. К моменту завершения образования первичного фолликула ооциты находятся на стадии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диплотены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точнее, на стадии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диктонемы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Она отличается от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диплотены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тем, что хроматин ядра находится в более диффузном, т.е. менее концентрированном, состоянии. С этого момента наступает длительный перерыв в дальнейшем развитии процесса мейоза I. Остановка деления ооцитов первого порядка сохраняется до наступления половой зрелости.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Незадолго до овуляции прерывается первая остановка на стадии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диплотены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первого деления мейоза. Деление быстро завершается образованием ооцита второго порядка и одного так называемого направительного, полярного, или редукционного, тельца.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Овулированный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ооцит называется ооцитом второго порядка. После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овулирования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ооците начинается второе деление мейоза до метафазы. Если оплодотворение произошло, то практически одновременно с ним завершается и вторая фаза мейоза. В результате возникает оплодотворенная яйцеклетка – зигота с отделившимся от нее вторым полярным тельцем. Если же в течение 48 часов после овуляции оплодотворение не произошло,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овулировавшее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яйцо погибает.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Яйцеклетки и сперматозоиды развиваются из первичных половых клеток, которые образуются во внезародышевой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мезадерме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отличающейся повышенной концентрацией питательных веществ, ранним развитием кровеносной системы. Впоследствии они мигрируют к месту своей окончательной локализации – в развивающуюся половую железу. У человека они появляются в стенке желточного мешка через 24 суток после оплодотворения, у 4-хнедельного зародыша – в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брызжейке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задней кишки, а ещё через неделю – в зачатке половой железы. У многих животных участок цитоплазмы, ответственный за выделение первичных половых клеток, отличается пигментацией или гранулами половые детерминанты. Половая цитоплазма – на вегетативном полюсе клетки.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Специфические признаки женского пола становятся заметны в конце 7-8 недели. К концу 3 месяца в глубине гонад образуются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овоциты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(профаза I). К 7 мес. быстрые темпы приобретет дифференцировка яичника. К 9-му месяцу в яичнике имеется 200-400 тыс. ооцитов.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Ооциты, окруженные слоями фолликулярных клеток, образуют примордиальный фолликул до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иоиента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половой зрелости. Мейоз I происходит до раскрытия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Граафова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пузырька.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┌────Ооцит────┐ Обе клетки попадают в фаллопиевы трубы, где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│             │ происходит мейоз II в момент оплодотворения.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Ооцит      полярное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тельце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Женские половые клетки формируются в яичнике. Ежемесячно в яичнике созревает один фолликул, внутри которого находится способная к оплодотворению яйцеклетка. Созревание фолликула имеет несколько стадий. Ооциты I порядка окружаются слоем клеток, затем формируется первичный фолликул. В период до полового созревания фолликулы увеличиваются в размерах за счет роста ооцита, формирования прозрачной зоны и лучистого венца. Вторичный фолликул растет, превращается в третичный или зрелый, содержащий ооцит I порядка. Всего за детородный период у женщины созревает 400-500 фолликулов.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После созревания овариального фолликула определенные места его стенки разрываются и гамета попадает в полость тела. Воронка яйцевода (фаллопиевы трубы) располагается возле яичника; реснички обеспечивают передвижение яйца по яйцеводу, где происходит оплодотворение. После овуляции разрушенный овариальный фолликул сокращается и в результате деления фолликулярных клеток образуется желтое тело, заполняющее полость пузырька. Если оплодотворение не происходит, оно дегенерирует, а в другом участке яичника начинают расти новые фолликулы. При наступлении беременности желтое тело сохраняется, а новые фолликулы образуются после родов. В течение ювенильного и зрелого периодов онтогенеза ооциты в яичниках находятся в профазе1 (стадия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диплотены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: хромосомы в виде ламповых щеток, интенсивный синтез РНК на определенных генах). Блок профазы1 периодически снимается с ооцитов, тогда завершается мейоз I, наступает мейоз II, на стадии М II метафаза начинается овуляция в соответствии с циклом овуляции (действие гормонов). Блокировка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диктиотены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может продолжаться у человека более 40 лет.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Блокировка имеет адаптивный характер. Конъюгация кроссинговер находятся под защитой материнского организма, что гарантирует меньшее количество аномалий. За период половой зрелости созревает 400-800 ооцитов (закладывается 2х10 56 0). В постэмбриональный период организм подвержен разнообразным воздействиям окружающей среды, что увеличивает частоту образования аномальных гамет. Обеспечив надежность прохождения наиболее ответственных стадий мейоза позволило сократить количество ооцитов в период половой зрелости.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У мужской особи таких приспособлений нет. Важным является в данном случае многочисленность гамет (800 млрд. сперматозоидов за период половой зрелости).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Семенники состоят из семенных канальцев, окруженных соединительной тканью и разделенных рыхлой интерстициальной тканью, клетки которой продуцируют гормоны, регулирующие развитие вторичных мужских половых признаков (тестостерон). Семенные канальцы состоят из различных типов клеток и в их внутренних стенках располагаются зачатковые половые клетки. Они в определенный момент начинают расти и перемещаться от периферии к центру канальцев, переходя к митотическому делению, в результате чего образуются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растут и после многочисленных митотических делений образуют сперматоциты, переходящие к мейозу, два последовательных деления которого завершаются образованием полноценных клеток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сперматид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, дифференцирующихся в сперматозоиды. Два последовательных деления мейоза называют часто делением созревания. Гаметогенез осуществляется на протяжении всего периода половой зрелости мужской особи.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Рост фолликулов, их овуляция – гормонально зависимые процессы, которые регулируются 3-мя гонадотропными гормонами гипофиза: фолликулостимулирующим </w:t>
      </w: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(ФСГ),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лютеинизирующим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(ЛГ),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лютеотропным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(ЛТГ), гормонами яичника – эстрогеном и прогестероном. Под влиянием ФСГ происходит развитие и созревание фолликулов в яичнике. При совместном действии ФСГ и ЛГ происходит разрыв зрелого фолликула, овуляция, образование желтого тела. После овуляции ЛГ способствует выработке в яичнике желтым телом гормона прогестерона.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Секреция ЛГ и ФСГ гипофизом регулируется нейрогуморальной активностью гипоталамуса, вырабатывающего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нейрогормоны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, вазопрессин, окситоцин. Эти центры в свою очередь находятся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подвлиянием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гормонов яичника – эстрогенов. Они влияют на развитие вторичных половых признаков, на обмен в-в (усиливают диссимиляцию белков) и теплорегуляцию. Кроме того, яичники вырабатывают и андрогены мужские половые гормоны. Последние образует также и кора надпочечников.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Функции семенников регулируются эндокринными железами и гипофизом (гонадотропные – рост и развитие сперматозоидов). Основным мужским половым гормоном, вырабатываемым мужской железой семенников (клетки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Лейдига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явл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. тестостерон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лат.testiculus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семенник), который в небольших количествах образуется также в коре надпочечников. Под влиянием мужских половых гормонов усиливается образование и распад белка в организме, что ведет к развитию мускулатуры, костной ткани, размеров тела. Женские и мужские половые гаметы продуцируют так называемые гомоны: яйцеклетка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гиногомоны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обесепечивают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движение сперматозоидов и контакт с яйцом) сперматозоид –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андрогомоны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(растворяет оболочку яйца).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Яйцо – ооцит человека сохраняет способность оплодотворяться 12-24 часа. Сперматозоид в половых путях подвижен – 96 часов, но способен оплодотворять – 24-48 часов. Оплодотворяется ооцит II в фаллопиевой трубе. Активация оплодотворяющих свойств сперматозоидов происходит под действием эстрогенов в фолликуле яичника.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При соприкосновении головки сперматозоида с поверхностью лучистого венца ооцита возникает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акросомная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реакция, а со стороны яйцеклетки – кортикальная.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Акросома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сперматозоида вступает в контакт, высвобождая литические ферменты, преодолевая лучистый венец. При соприкосновении с прозрачной зоной внутренняя мембрана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акросом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выделяет фермент, растворяющий её. В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перивителлиновом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пространстве (между прозрачной зоной и плазматической мембраной) цитоплазма ооцита выпячивается, образуя бугорок оплодотворения. Плазматические мембраны сливаются, бугорок втягивается, внося в сперматозоид в яйцо. Образуется оболочка оплодотворения, препятствующая проникновению сперматозоидов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моноспермия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). В течение 12 час. мужское и женское ядро набухает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пронуклеусы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)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сингамия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). Затем они перемещаются к центру яйца. Ядерные оболочки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пронуклеусов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разрушаются, происходит их соединение. Слияние ядер не происходит. Образуется зигота.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Реакция на гонадотропные гормоны является универсальной для диагностики беременности. В моче у женщины появляется гонадотропный гормон хориона зародыша на ранней стадии беременности.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Современная репродуктивная стратегия человека: – искусственное осеменение (Леонов, 1961); – оплодотворение в пробирке; – искусственное выращивание эмбриона и пересадка его в матку; – суррогатная мать.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образуются в яичниках (количество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оогониев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увеличивается в результате ряда митотических делений. Зона размножения).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К концу внутриутробного развития зародыша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прекращают размножаться и становятся ооцитами 1 порядка, которые вырастают незначительно и сохраняются в яичнике до половой зрелости. Затем наступает период роста (зона роста). Выделяют: период “малого” роста (профаза МI до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диплотены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) – увеличение размеров ядра за счет увеличения количества генов, накопления и-РНК; период “большого” роста – накопление в цитоплазме желточных включений. Ядро превращается в крупный зародышевый пузырек. Центросома исчезает.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Зона созревания – 2 неравномерных деления. Ооцит 1 порядка делится на ооцит 2 порядка и одно редукционное тельце. Ооцит 2 порядка отделяет второе редукционное тело и становится зрелой яйцеклеткой.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Овулировавшее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яйцо: ядро, цитоплазма, кортикальный слой цитоплазмы под клеточной мембраной. В нем содержатся гранулы, пигменты. Играет важную роль на начальных стадиях эмбриогенеза. Его изменения защищают яйцеклетку от проникновения еще одного сперматозоида (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моноспермия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Большой рост яйцеклетки определяется интенсивным биосинтезом различных соединений. Она увеличивается в размерах, что обусловлено образованием желтка – питательного вещества в яйце (это белок,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дихоламины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, нейтральные жиры). Он накапливается в виде желточных гранул.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СПЕРМАТОГЕНЕЗ. Период размножения :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– мелкие округлые клетки с незначительным количеством цитоплазмы.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Сперматогонии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 семеннике размножаются в течение всей жизни до старости. С наступлением половой зрелости часть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сперматогониев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прекращает размножаться и превращается в сперматозоиды . Период роста: сперматоциты 1 порядка растут, увеличиваясь в размере в 4 раза. Период созревания – 2 деления мейоза сперматоцитов 1 порядка быстро. Появляются сперматоциты 2 порядка,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сперматиды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, сперматозоиды.</w:t>
      </w:r>
    </w:p>
    <w:p w:rsidR="00BA1F2A" w:rsidRPr="00BA1F2A" w:rsidRDefault="00BA1F2A" w:rsidP="00BA1F2A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b/>
          <w:bCs/>
          <w:color w:val="3366FF"/>
          <w:sz w:val="24"/>
          <w:szCs w:val="24"/>
          <w:bdr w:val="none" w:sz="0" w:space="0" w:color="auto" w:frame="1"/>
          <w:lang w:eastAsia="ru-RU"/>
        </w:rPr>
        <w:t>ГАМЕТОГЕНЕЗ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           Образование примордиальных фолликулов завершается к концу третьего месяца внутриутробного развития. несколько позже, когда фолликул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Половые клетки появляются в период эмбриогенеза, у высших позвоночных – ко времени гаструляции.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Все ооциты образуются во время эмбриогенеза (наиболее интенсивно на 3-7 месяце). Ооцит 1 во время эмбрионального развития переходит к мейозу, который до рождения млекопитающего животного (человека) блоки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Образование клеток связано с мейозом. Из соматических клеток (2п) образуются половые (п).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 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ООГЕНЕЗ. Период размножения – в течение эмбрионального развития.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Особенности оогенеза человека.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 xml:space="preserve">После завершения яйцом роста и накопления запаса желтка оно готово к овуляции. Для яйцеклетки характерно 2 периода роста:  период малого роста яйцеклетки  – в профазе 1 деления до </w:t>
      </w:r>
      <w:proofErr w:type="spellStart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диплотены</w:t>
      </w:r>
      <w:proofErr w:type="spellEnd"/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(амплификация генов, накопление р-РНК и и-РНК для биосинтеза белков); период большого роста яйцеклетки – отложение питательных веществ (накопление желтка), увеличение яйцеклетки.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Полярность яйцеклетки – количество желтка возрастает от анимального полюса к вегетативному. Окраска – вегетативный почти не окрашен.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У млекопитающих каждое яйцо созревает в фолликуле. В процессе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Процесс регулируется тремя гормонами гипофиза и двумя гормонами яичника – эстроген и прогестерон.</w:t>
      </w:r>
    </w:p>
    <w:p w:rsidR="00BA1F2A" w:rsidRPr="00BA1F2A" w:rsidRDefault="00BA1F2A" w:rsidP="00BA1F2A">
      <w:pPr>
        <w:spacing w:after="30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sz w:val="24"/>
          <w:szCs w:val="24"/>
          <w:lang w:eastAsia="ru-RU"/>
        </w:rPr>
        <w:t>Четкая последовательность стадий сперматогенеза обеспечивается регуляторными механизмами, являющимися внутренними или внешними. Так, функция семенников регулируется эндокринными железами, гипофизом.</w:t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1"/>
          <w:szCs w:val="21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www.facebook.com/sharer.php?u=http%3A%2F%2Fwww.medical911.ru%2F%3Fp%3D3859&amp;t=%D0%A0%D0%90%D0%97%D0%9C%D0%9D%D0%9E%D0%96%D0%95%D0%9D%D0%98%D0%95+%D0%98+%D0%95%D0%93%D0%9E+%D0%A6%D0%98%D0%A2%D0%9E%D0%9B%D0%9E%D0%93%D0%98%D0%A7%D0%95%D0%A1%D0%9A%D0%98%D0%95+%D0%9E%D0%A1%D0%9D%D0%9E%D0%92%D0%AB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Поделиться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в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Facebook!"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4"/>
          <w:szCs w:val="24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connect.mail.ru/share?url=http%3A%2F%2Fwww.medical911.ru%2F%3Fp%3D3859&amp;title=%D0%A0%D0%90%D0%97%D0%9C%D0%9D%D0%9E%D0%96%D0%95%D0%9D%D0%98%D0%95+%D0%98+%D0%95%D0%93%D0%9E+%D0%A6%D0%98%D0%A2%D0%9E%D0%9B%D0%9E%D0%93%D0%98%D0%A7%D0%95%D0%A1%D0%9A%D0%98%D0%95+%D0%9E%D0%A1%D0%9D%D0%9E%D0%92%D0%AB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Поделиться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в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MyWorld@Mail.Ru!"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4"/>
          <w:szCs w:val="24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www.odnoklassniki.ru/dk?st.cmd=addShare&amp;st._surl=http%3A%2F%2Fwww.medical911.ru%2F%3Fp%3D3859&amp;title=%D0%A0%D0%90%D0%97%D0%9C%D0%9D%D0%9E%D0%96%D0%95%D0%9D%D0%98%D0%95+%D0%98+%D0%95%D0%93%D0%9E+%D0%A6%D0%98%D0%A2%D0%9E%D0%9B%D0%9E%D0%93%D0%98%D0%A7%D0%95%D0%A1%D0%9A%D0%98%D0%95+%D0%9E%D0%A1%D0%9D%D0%9E%D0%92%D0%AB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Добавить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в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Одноклассники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!"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4"/>
          <w:szCs w:val="24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twitter.com/share?text=%D0%A0%D0%90%D0%97%D0%9C%D0%9D%D0%9E%D0%96%D0%95%D0%9D%D0%98%D0%95+%D0%98+%D0%95%D0%93%D0%9E+%D0%A6%D0%98%D0%A2%D0%9E%D0%9B%D0%9E%D0%93%D0%98%D0%A7%D0%95%D0%A1%D0%9A%D0%98%D0%95+%D0%9E%D0%A1%D0%9D%D0%9E%D0%92%D0%AB&amp;url=http%3A%2F%2Fwww.medical911.ru%2F%3Fp%3D3859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Добавить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в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Twitter!"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4"/>
          <w:szCs w:val="24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"http://www.medical911.ru/?p=3859"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Поделиться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Вконтакте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!"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4"/>
          <w:szCs w:val="24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zakladki.yandex.ru/newlink.xml?url=http%3A%2F%2Fwww.medical911.ru%2F%3Fp%3D3859&amp;name=%D0%A0%D0%90%D0%97%D0%9C%D0%9D%D0%9E%D0%96%D0%95%D0%9D%D0%98%D0%95+%D0%98+%D0%95%D0%93%D0%9E+%D0%A6%D0%98%D0%A2%D0%9E%D0%9B%D0%9E%D0%93%D0%98%D0%A7%D0%95%D0%A1%D0%9A%D0%98%D0%95+%D0%9E%D0%A1%D0%9D%D0%9E%D0%92%D0%AB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Сохранить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закладку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в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Яндекс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!"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4"/>
          <w:szCs w:val="24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"http://www.medical911.ru/feed/"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Подписаться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на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обновления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1492EA"/>
          <w:sz w:val="24"/>
          <w:szCs w:val="24"/>
          <w:bdr w:val="none" w:sz="0" w:space="0" w:color="auto" w:frame="1"/>
          <w:shd w:val="clear" w:color="auto" w:fill="F6F6F6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begin"/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 HYPERLINK "http://www.medical911.ru/?p=3859" \o "</w:instrText>
      </w:r>
      <w:r w:rsidRPr="00BA1F2A">
        <w:rPr>
          <w:rFonts w:ascii="inherit" w:eastAsia="Times New Roman" w:hAnsi="inherit" w:cs="Times New Roman" w:hint="eastAsia"/>
          <w:color w:val="555555"/>
          <w:sz w:val="21"/>
          <w:szCs w:val="21"/>
          <w:lang w:eastAsia="ru-RU"/>
        </w:rPr>
        <w:instrText>Распечатать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instrText xml:space="preserve">!" \t "_blank" </w:instrText>
      </w: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separate"/>
      </w:r>
    </w:p>
    <w:p w:rsidR="00BA1F2A" w:rsidRPr="00BA1F2A" w:rsidRDefault="00BA1F2A" w:rsidP="00BA1F2A">
      <w:pPr>
        <w:shd w:val="clear" w:color="auto" w:fill="F6F6F6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BA1F2A">
        <w:rPr>
          <w:rFonts w:ascii="inherit" w:eastAsia="Times New Roman" w:hAnsi="inherit" w:cs="Times New Roman"/>
          <w:color w:val="555555"/>
          <w:sz w:val="21"/>
          <w:szCs w:val="21"/>
          <w:lang w:eastAsia="ru-RU"/>
        </w:rPr>
        <w:fldChar w:fldCharType="end"/>
      </w:r>
    </w:p>
    <w:p w:rsidR="00C8422A" w:rsidRDefault="00BA1F2A"/>
    <w:sectPr w:rsidR="00C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75D4F"/>
    <w:multiLevelType w:val="multilevel"/>
    <w:tmpl w:val="D8BC31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6DC6F4A"/>
    <w:multiLevelType w:val="multilevel"/>
    <w:tmpl w:val="621420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C4F5CDB"/>
    <w:multiLevelType w:val="multilevel"/>
    <w:tmpl w:val="0420B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48"/>
    <w:rsid w:val="00404CBB"/>
    <w:rsid w:val="00701248"/>
    <w:rsid w:val="00BA1F2A"/>
    <w:rsid w:val="00F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F9818B-B67B-4CAA-8FC7-1DCAE79C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902">
          <w:blockQuote w:val="1"/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943">
          <w:marLeft w:val="0"/>
          <w:marRight w:val="0"/>
          <w:marTop w:val="450"/>
          <w:marBottom w:val="0"/>
          <w:divBdr>
            <w:top w:val="single" w:sz="6" w:space="5" w:color="D4D4D4"/>
            <w:left w:val="single" w:sz="6" w:space="5" w:color="D4D4D4"/>
            <w:bottom w:val="single" w:sz="6" w:space="5" w:color="D4D4D4"/>
            <w:right w:val="single" w:sz="6" w:space="5" w:color="D4D4D4"/>
          </w:divBdr>
          <w:divsChild>
            <w:div w:id="2098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4205</Words>
  <Characters>23969</Characters>
  <Application>Microsoft Office Word</Application>
  <DocSecurity>0</DocSecurity>
  <Lines>199</Lines>
  <Paragraphs>56</Paragraphs>
  <ScaleCrop>false</ScaleCrop>
  <Company>XTreme.ws</Company>
  <LinksUpToDate>false</LinksUpToDate>
  <CharactersWithSpaces>28118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2014-07-19T19:27:00Z</dcterms:created>
  <dcterms:modified xsi:type="dcterms:W3CDTF">2014-07-19T19:31:00Z</dcterms:modified>
</cp:coreProperties>
</file>