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267" w:rsidRPr="002D3267" w:rsidRDefault="002D3267" w:rsidP="002D3267">
      <w:pPr>
        <w:jc w:val="center"/>
        <w:rPr>
          <w:rFonts w:ascii="Times New Roman" w:hAnsi="Times New Roman" w:cs="Times New Roman"/>
          <w:b/>
          <w:color w:val="C00000"/>
          <w:sz w:val="36"/>
        </w:rPr>
      </w:pPr>
      <w:r w:rsidRPr="00CB79DF">
        <w:rPr>
          <w:rFonts w:ascii="Times New Roman" w:hAnsi="Times New Roman" w:cs="Times New Roman"/>
          <w:b/>
          <w:color w:val="C00000"/>
          <w:sz w:val="36"/>
          <w:lang w:val="uk-UA"/>
        </w:rPr>
        <w:t>Інформаційне повідомлення</w:t>
      </w:r>
    </w:p>
    <w:p w:rsidR="002D3267" w:rsidRDefault="002D3267" w:rsidP="002D3267">
      <w:pPr>
        <w:jc w:val="center"/>
        <w:rPr>
          <w:rFonts w:ascii="Times New Roman" w:hAnsi="Times New Roman" w:cs="Times New Roman"/>
          <w:b/>
          <w:color w:val="C00000"/>
          <w:sz w:val="36"/>
        </w:rPr>
      </w:pPr>
      <w:r w:rsidRPr="002D3267">
        <w:rPr>
          <w:rFonts w:ascii="Times New Roman" w:hAnsi="Times New Roman" w:cs="Times New Roman"/>
          <w:b/>
          <w:color w:val="C00000"/>
          <w:sz w:val="36"/>
        </w:rPr>
        <w:t>«Слова та жести в</w:t>
      </w:r>
      <w:r w:rsidRPr="00CB79DF">
        <w:rPr>
          <w:rFonts w:ascii="Times New Roman" w:hAnsi="Times New Roman" w:cs="Times New Roman"/>
          <w:b/>
          <w:color w:val="C00000"/>
          <w:sz w:val="36"/>
          <w:lang w:val="uk-UA"/>
        </w:rPr>
        <w:t xml:space="preserve"> спілкуванні</w:t>
      </w:r>
      <w:r w:rsidRPr="002D3267">
        <w:rPr>
          <w:rFonts w:ascii="Times New Roman" w:hAnsi="Times New Roman" w:cs="Times New Roman"/>
          <w:b/>
          <w:color w:val="C00000"/>
          <w:sz w:val="36"/>
        </w:rPr>
        <w:t>»</w:t>
      </w:r>
    </w:p>
    <w:p w:rsidR="002D3267" w:rsidRPr="002D3267" w:rsidRDefault="002D3267" w:rsidP="002D3267">
      <w:pPr>
        <w:jc w:val="center"/>
        <w:rPr>
          <w:rFonts w:ascii="Times New Roman" w:hAnsi="Times New Roman" w:cs="Times New Roman"/>
          <w:b/>
          <w:color w:val="C00000"/>
          <w:sz w:val="36"/>
        </w:rPr>
      </w:pPr>
      <w:bookmarkStart w:id="0" w:name="_GoBack"/>
      <w:bookmarkEnd w:id="0"/>
    </w:p>
    <w:p w:rsidR="002D3267" w:rsidRPr="00CB79DF" w:rsidRDefault="002D3267" w:rsidP="002D3267">
      <w:pPr>
        <w:spacing w:line="360" w:lineRule="auto"/>
        <w:rPr>
          <w:rFonts w:ascii="Times New Roman" w:hAnsi="Times New Roman" w:cs="Times New Roman"/>
          <w:sz w:val="32"/>
          <w:lang w:val="uk-UA"/>
        </w:rPr>
      </w:pPr>
      <w:r w:rsidRPr="002D3267">
        <w:rPr>
          <w:rFonts w:ascii="Times New Roman" w:hAnsi="Times New Roman" w:cs="Times New Roman"/>
          <w:sz w:val="32"/>
        </w:rPr>
        <w:t xml:space="preserve"> </w:t>
      </w:r>
      <w:r w:rsidRPr="00CB79DF">
        <w:rPr>
          <w:rFonts w:ascii="Times New Roman" w:hAnsi="Times New Roman" w:cs="Times New Roman"/>
          <w:sz w:val="32"/>
          <w:lang w:val="uk-UA"/>
        </w:rPr>
        <w:tab/>
      </w:r>
      <w:r w:rsidRPr="00CB79DF">
        <w:rPr>
          <w:rFonts w:ascii="Times New Roman" w:hAnsi="Times New Roman" w:cs="Times New Roman"/>
          <w:sz w:val="32"/>
          <w:lang w:val="uk-UA"/>
        </w:rPr>
        <w:t>Переважно</w:t>
      </w:r>
      <w:r w:rsidRPr="002D3267">
        <w:rPr>
          <w:rFonts w:ascii="Times New Roman" w:hAnsi="Times New Roman" w:cs="Times New Roman"/>
          <w:sz w:val="32"/>
        </w:rPr>
        <w:t xml:space="preserve"> люди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спілкуються</w:t>
      </w:r>
      <w:r w:rsidRPr="002D3267">
        <w:rPr>
          <w:rFonts w:ascii="Times New Roman" w:hAnsi="Times New Roman" w:cs="Times New Roman"/>
          <w:sz w:val="32"/>
        </w:rPr>
        <w:t xml:space="preserve"> за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допомогою мовлення</w:t>
      </w:r>
      <w:r w:rsidRPr="002D3267">
        <w:rPr>
          <w:rFonts w:ascii="Times New Roman" w:hAnsi="Times New Roman" w:cs="Times New Roman"/>
          <w:sz w:val="32"/>
        </w:rPr>
        <w:t>,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</w:t>
      </w:r>
      <w:r w:rsidRPr="00CB79DF">
        <w:rPr>
          <w:rFonts w:ascii="Times New Roman" w:hAnsi="Times New Roman" w:cs="Times New Roman"/>
          <w:sz w:val="32"/>
          <w:lang w:val="uk-UA"/>
        </w:rPr>
        <w:t>тобто слів</w:t>
      </w:r>
      <w:r w:rsidRPr="002D3267">
        <w:rPr>
          <w:rFonts w:ascii="Times New Roman" w:hAnsi="Times New Roman" w:cs="Times New Roman"/>
          <w:sz w:val="32"/>
        </w:rPr>
        <w:t>. При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цьому тип</w:t>
      </w:r>
      <w:r w:rsidRPr="00CB79DF">
        <w:rPr>
          <w:rFonts w:ascii="Times New Roman" w:hAnsi="Times New Roman" w:cs="Times New Roman"/>
          <w:sz w:val="32"/>
          <w:lang w:val="uk-UA"/>
        </w:rPr>
        <w:t>і спілкування інформація підси</w:t>
      </w:r>
      <w:r w:rsidRPr="00CB79DF">
        <w:rPr>
          <w:rFonts w:ascii="Times New Roman" w:hAnsi="Times New Roman" w:cs="Times New Roman"/>
          <w:sz w:val="32"/>
          <w:lang w:val="uk-UA"/>
        </w:rPr>
        <w:t>люється інтонаціями</w:t>
      </w:r>
      <w:r w:rsidRPr="002D3267">
        <w:rPr>
          <w:rFonts w:ascii="Times New Roman" w:hAnsi="Times New Roman" w:cs="Times New Roman"/>
          <w:sz w:val="32"/>
        </w:rPr>
        <w:t>,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логі</w:t>
      </w:r>
      <w:r w:rsidRPr="00CB79DF">
        <w:rPr>
          <w:rFonts w:ascii="Times New Roman" w:hAnsi="Times New Roman" w:cs="Times New Roman"/>
          <w:sz w:val="32"/>
          <w:lang w:val="uk-UA"/>
        </w:rPr>
        <w:t>чними наголосами</w:t>
      </w:r>
      <w:r>
        <w:rPr>
          <w:rFonts w:ascii="Times New Roman" w:hAnsi="Times New Roman" w:cs="Times New Roman"/>
          <w:sz w:val="32"/>
        </w:rPr>
        <w:t>, паузами,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гуч</w:t>
      </w:r>
      <w:r w:rsidRPr="00CB79DF">
        <w:rPr>
          <w:rFonts w:ascii="Times New Roman" w:hAnsi="Times New Roman" w:cs="Times New Roman"/>
          <w:sz w:val="32"/>
          <w:lang w:val="uk-UA"/>
        </w:rPr>
        <w:t>ністю</w:t>
      </w:r>
      <w:r w:rsidRPr="002D3267">
        <w:rPr>
          <w:rFonts w:ascii="Times New Roman" w:hAnsi="Times New Roman" w:cs="Times New Roman"/>
          <w:sz w:val="32"/>
        </w:rPr>
        <w:t xml:space="preserve"> голосу,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швидкістю мовлення</w:t>
      </w:r>
      <w:r w:rsidRPr="002D3267">
        <w:rPr>
          <w:rFonts w:ascii="Times New Roman" w:hAnsi="Times New Roman" w:cs="Times New Roman"/>
          <w:sz w:val="32"/>
        </w:rPr>
        <w:t>.</w:t>
      </w:r>
    </w:p>
    <w:p w:rsidR="002D3267" w:rsidRPr="00CB79DF" w:rsidRDefault="002D3267" w:rsidP="002D3267">
      <w:pPr>
        <w:spacing w:line="360" w:lineRule="auto"/>
        <w:ind w:firstLine="708"/>
        <w:rPr>
          <w:rFonts w:ascii="Times New Roman" w:hAnsi="Times New Roman" w:cs="Times New Roman"/>
          <w:sz w:val="32"/>
          <w:lang w:val="uk-UA"/>
        </w:rPr>
      </w:pPr>
      <w:r w:rsidRPr="00CB79DF">
        <w:rPr>
          <w:rFonts w:ascii="Times New Roman" w:hAnsi="Times New Roman" w:cs="Times New Roman"/>
          <w:sz w:val="32"/>
          <w:lang w:val="uk-UA"/>
        </w:rPr>
        <w:t>Поряд зі</w:t>
      </w:r>
      <w:r w:rsidRPr="002D3267">
        <w:rPr>
          <w:rFonts w:ascii="Times New Roman" w:hAnsi="Times New Roman" w:cs="Times New Roman"/>
          <w:sz w:val="32"/>
        </w:rPr>
        <w:t xml:space="preserve"> словесною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кому</w:t>
      </w:r>
      <w:r w:rsidRPr="00CB79DF">
        <w:rPr>
          <w:rFonts w:ascii="Times New Roman" w:hAnsi="Times New Roman" w:cs="Times New Roman"/>
          <w:sz w:val="32"/>
          <w:lang w:val="uk-UA"/>
        </w:rPr>
        <w:t>нікацією існує безсловесне</w:t>
      </w:r>
      <w:r>
        <w:rPr>
          <w:rFonts w:ascii="Times New Roman" w:hAnsi="Times New Roman" w:cs="Times New Roman"/>
          <w:sz w:val="32"/>
        </w:rPr>
        <w:t>,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тоб</w:t>
      </w:r>
      <w:r w:rsidRPr="00CB79DF">
        <w:rPr>
          <w:rFonts w:ascii="Times New Roman" w:hAnsi="Times New Roman" w:cs="Times New Roman"/>
          <w:sz w:val="32"/>
          <w:lang w:val="uk-UA"/>
        </w:rPr>
        <w:t>то невербальне спілкування</w:t>
      </w:r>
      <w:r w:rsidRPr="002D3267">
        <w:rPr>
          <w:rFonts w:ascii="Times New Roman" w:hAnsi="Times New Roman" w:cs="Times New Roman"/>
          <w:sz w:val="32"/>
        </w:rPr>
        <w:t xml:space="preserve"> —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певна</w:t>
      </w:r>
      <w:r w:rsidRPr="002D3267">
        <w:rPr>
          <w:rFonts w:ascii="Times New Roman" w:hAnsi="Times New Roman" w:cs="Times New Roman"/>
          <w:sz w:val="32"/>
        </w:rPr>
        <w:t xml:space="preserve"> система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знаків</w:t>
      </w:r>
      <w:r w:rsidRPr="002D3267">
        <w:rPr>
          <w:rFonts w:ascii="Times New Roman" w:hAnsi="Times New Roman" w:cs="Times New Roman"/>
          <w:sz w:val="32"/>
        </w:rPr>
        <w:t>,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щ</w:t>
      </w:r>
      <w:r w:rsidRPr="00CB79DF">
        <w:rPr>
          <w:rFonts w:ascii="Times New Roman" w:hAnsi="Times New Roman" w:cs="Times New Roman"/>
          <w:sz w:val="32"/>
          <w:lang w:val="uk-UA"/>
        </w:rPr>
        <w:t>о ви</w:t>
      </w:r>
      <w:r w:rsidRPr="00CB79DF">
        <w:rPr>
          <w:rFonts w:ascii="Times New Roman" w:hAnsi="Times New Roman" w:cs="Times New Roman"/>
          <w:sz w:val="32"/>
          <w:lang w:val="uk-UA"/>
        </w:rPr>
        <w:t>користовується</w:t>
      </w:r>
      <w:r w:rsidRPr="002D3267">
        <w:rPr>
          <w:rFonts w:ascii="Times New Roman" w:hAnsi="Times New Roman" w:cs="Times New Roman"/>
          <w:sz w:val="32"/>
        </w:rPr>
        <w:t xml:space="preserve"> в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процесі вза</w:t>
      </w:r>
      <w:r w:rsidRPr="00CB79DF">
        <w:rPr>
          <w:rFonts w:ascii="Times New Roman" w:hAnsi="Times New Roman" w:cs="Times New Roman"/>
          <w:sz w:val="32"/>
          <w:lang w:val="uk-UA"/>
        </w:rPr>
        <w:t>ємодії</w:t>
      </w:r>
      <w:r>
        <w:rPr>
          <w:rFonts w:ascii="Times New Roman" w:hAnsi="Times New Roman" w:cs="Times New Roman"/>
          <w:sz w:val="32"/>
        </w:rPr>
        <w:t xml:space="preserve"> людей. До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засобів</w:t>
      </w:r>
      <w:r>
        <w:rPr>
          <w:rFonts w:ascii="Times New Roman" w:hAnsi="Times New Roman" w:cs="Times New Roman"/>
          <w:sz w:val="32"/>
        </w:rPr>
        <w:t xml:space="preserve"> такого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</w:t>
      </w:r>
      <w:r w:rsidRPr="00CB79DF">
        <w:rPr>
          <w:rFonts w:ascii="Times New Roman" w:hAnsi="Times New Roman" w:cs="Times New Roman"/>
          <w:sz w:val="32"/>
          <w:lang w:val="uk-UA"/>
        </w:rPr>
        <w:t>спілкування</w:t>
      </w:r>
      <w:r w:rsidRPr="002D3267">
        <w:rPr>
          <w:rFonts w:ascii="Times New Roman" w:hAnsi="Times New Roman" w:cs="Times New Roman"/>
          <w:sz w:val="32"/>
        </w:rPr>
        <w:t xml:space="preserve"> належать жести,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міміка</w:t>
      </w:r>
      <w:r w:rsidRPr="002D3267">
        <w:rPr>
          <w:rFonts w:ascii="Times New Roman" w:hAnsi="Times New Roman" w:cs="Times New Roman"/>
          <w:sz w:val="32"/>
        </w:rPr>
        <w:t>, пластика,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погляд</w:t>
      </w:r>
      <w:r w:rsidRPr="002D3267">
        <w:rPr>
          <w:rFonts w:ascii="Times New Roman" w:hAnsi="Times New Roman" w:cs="Times New Roman"/>
          <w:sz w:val="32"/>
        </w:rPr>
        <w:t>.</w:t>
      </w:r>
    </w:p>
    <w:p w:rsidR="002D3267" w:rsidRPr="00CB79DF" w:rsidRDefault="002D3267" w:rsidP="002D3267">
      <w:pPr>
        <w:spacing w:line="360" w:lineRule="auto"/>
        <w:ind w:firstLine="708"/>
        <w:rPr>
          <w:rFonts w:ascii="Times New Roman" w:hAnsi="Times New Roman" w:cs="Times New Roman"/>
          <w:sz w:val="32"/>
          <w:lang w:val="uk-UA"/>
        </w:rPr>
      </w:pPr>
      <w:r w:rsidRPr="00CB79DF">
        <w:rPr>
          <w:rFonts w:ascii="Times New Roman" w:hAnsi="Times New Roman" w:cs="Times New Roman"/>
          <w:sz w:val="32"/>
          <w:lang w:val="uk-UA"/>
        </w:rPr>
        <w:t>Специфічними засобами</w:t>
      </w:r>
      <w:r w:rsidRPr="002D3267">
        <w:rPr>
          <w:rFonts w:ascii="Times New Roman" w:hAnsi="Times New Roman" w:cs="Times New Roman"/>
          <w:sz w:val="32"/>
        </w:rPr>
        <w:t xml:space="preserve"> невербального </w:t>
      </w:r>
      <w:r w:rsidRPr="00CB79DF">
        <w:rPr>
          <w:rFonts w:ascii="Times New Roman" w:hAnsi="Times New Roman" w:cs="Times New Roman"/>
          <w:sz w:val="32"/>
          <w:lang w:val="uk-UA"/>
        </w:rPr>
        <w:t>(безсловесного</w:t>
      </w:r>
      <w:r w:rsidRPr="002D3267">
        <w:rPr>
          <w:rFonts w:ascii="Times New Roman" w:hAnsi="Times New Roman" w:cs="Times New Roman"/>
          <w:sz w:val="32"/>
        </w:rPr>
        <w:t>)</w:t>
      </w:r>
    </w:p>
    <w:p w:rsidR="002D3267" w:rsidRPr="00CB79DF" w:rsidRDefault="002D3267" w:rsidP="002D3267">
      <w:pPr>
        <w:spacing w:line="360" w:lineRule="auto"/>
        <w:rPr>
          <w:rFonts w:ascii="Times New Roman" w:hAnsi="Times New Roman" w:cs="Times New Roman"/>
          <w:sz w:val="32"/>
          <w:lang w:val="uk-UA"/>
        </w:rPr>
      </w:pPr>
      <w:r w:rsidRPr="00CB79DF">
        <w:rPr>
          <w:rFonts w:ascii="Times New Roman" w:hAnsi="Times New Roman" w:cs="Times New Roman"/>
          <w:sz w:val="32"/>
          <w:lang w:val="uk-UA"/>
        </w:rPr>
        <w:t>спілкування</w:t>
      </w:r>
      <w:r w:rsidRPr="002D3267">
        <w:rPr>
          <w:rFonts w:ascii="Times New Roman" w:hAnsi="Times New Roman" w:cs="Times New Roman"/>
          <w:sz w:val="32"/>
        </w:rPr>
        <w:t xml:space="preserve"> є плач,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сміх</w:t>
      </w:r>
      <w:r w:rsidRPr="002D3267">
        <w:rPr>
          <w:rFonts w:ascii="Times New Roman" w:hAnsi="Times New Roman" w:cs="Times New Roman"/>
          <w:sz w:val="32"/>
        </w:rPr>
        <w:t xml:space="preserve">, </w:t>
      </w:r>
      <w:r>
        <w:rPr>
          <w:rFonts w:ascii="Times New Roman" w:hAnsi="Times New Roman" w:cs="Times New Roman"/>
          <w:sz w:val="32"/>
        </w:rPr>
        <w:t>кашель,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вигуки</w:t>
      </w:r>
      <w:r>
        <w:rPr>
          <w:rFonts w:ascii="Times New Roman" w:hAnsi="Times New Roman" w:cs="Times New Roman"/>
          <w:sz w:val="32"/>
        </w:rPr>
        <w:t xml:space="preserve"> на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зразок</w:t>
      </w:r>
      <w:r>
        <w:rPr>
          <w:rFonts w:ascii="Times New Roman" w:hAnsi="Times New Roman" w:cs="Times New Roman"/>
          <w:sz w:val="32"/>
        </w:rPr>
        <w:t xml:space="preserve">: «Ой», </w:t>
      </w:r>
      <w:r w:rsidRPr="002D3267">
        <w:rPr>
          <w:rFonts w:ascii="Times New Roman" w:hAnsi="Times New Roman" w:cs="Times New Roman"/>
          <w:sz w:val="32"/>
        </w:rPr>
        <w:t xml:space="preserve">«Та ну!», </w:t>
      </w:r>
      <w:r w:rsidRPr="00CB79DF">
        <w:rPr>
          <w:rFonts w:ascii="Times New Roman" w:hAnsi="Times New Roman" w:cs="Times New Roman"/>
          <w:sz w:val="32"/>
          <w:lang w:val="uk-UA"/>
        </w:rPr>
        <w:t>«Оце</w:t>
      </w:r>
      <w:r w:rsidRPr="002D3267">
        <w:rPr>
          <w:rFonts w:ascii="Times New Roman" w:hAnsi="Times New Roman" w:cs="Times New Roman"/>
          <w:sz w:val="32"/>
        </w:rPr>
        <w:t xml:space="preserve"> так!»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тощо</w:t>
      </w:r>
      <w:r w:rsidRPr="002D3267">
        <w:rPr>
          <w:rFonts w:ascii="Times New Roman" w:hAnsi="Times New Roman" w:cs="Times New Roman"/>
          <w:sz w:val="32"/>
        </w:rPr>
        <w:t>).</w:t>
      </w:r>
    </w:p>
    <w:p w:rsidR="002D3267" w:rsidRPr="00CB79DF" w:rsidRDefault="002D3267" w:rsidP="002D3267">
      <w:pPr>
        <w:spacing w:line="360" w:lineRule="auto"/>
        <w:ind w:firstLine="708"/>
        <w:rPr>
          <w:rFonts w:ascii="Times New Roman" w:hAnsi="Times New Roman" w:cs="Times New Roman"/>
          <w:sz w:val="32"/>
          <w:lang w:val="uk-UA"/>
        </w:rPr>
      </w:pPr>
      <w:r w:rsidRPr="00CB79DF">
        <w:rPr>
          <w:rFonts w:ascii="Times New Roman" w:hAnsi="Times New Roman" w:cs="Times New Roman"/>
          <w:sz w:val="32"/>
          <w:lang w:val="uk-UA"/>
        </w:rPr>
        <w:t>Вербальні</w:t>
      </w:r>
      <w:r w:rsidRPr="002D3267">
        <w:rPr>
          <w:rFonts w:ascii="Times New Roman" w:hAnsi="Times New Roman" w:cs="Times New Roman"/>
          <w:sz w:val="32"/>
        </w:rPr>
        <w:t xml:space="preserve"> й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невербальні засоби спілкування можуть</w:t>
      </w:r>
      <w:r w:rsidRPr="002D3267">
        <w:rPr>
          <w:rFonts w:ascii="Times New Roman" w:hAnsi="Times New Roman" w:cs="Times New Roman"/>
          <w:sz w:val="32"/>
        </w:rPr>
        <w:t xml:space="preserve"> як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</w:t>
      </w:r>
      <w:r w:rsidRPr="00CB79DF">
        <w:rPr>
          <w:rFonts w:ascii="Times New Roman" w:hAnsi="Times New Roman" w:cs="Times New Roman"/>
          <w:sz w:val="32"/>
          <w:lang w:val="uk-UA"/>
        </w:rPr>
        <w:t>підсилювати</w:t>
      </w:r>
      <w:r w:rsidRPr="002D3267">
        <w:rPr>
          <w:rFonts w:ascii="Times New Roman" w:hAnsi="Times New Roman" w:cs="Times New Roman"/>
          <w:sz w:val="32"/>
        </w:rPr>
        <w:t xml:space="preserve"> так і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послаб</w:t>
      </w:r>
      <w:r w:rsidRPr="00CB79DF">
        <w:rPr>
          <w:rFonts w:ascii="Times New Roman" w:hAnsi="Times New Roman" w:cs="Times New Roman"/>
          <w:sz w:val="32"/>
          <w:lang w:val="uk-UA"/>
        </w:rPr>
        <w:t>лювати взаємодію</w:t>
      </w:r>
      <w:r>
        <w:rPr>
          <w:rFonts w:ascii="Times New Roman" w:hAnsi="Times New Roman" w:cs="Times New Roman"/>
          <w:sz w:val="32"/>
        </w:rPr>
        <w:t>. Коли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співроз</w:t>
      </w:r>
      <w:r w:rsidRPr="00CB79DF">
        <w:rPr>
          <w:rFonts w:ascii="Times New Roman" w:hAnsi="Times New Roman" w:cs="Times New Roman"/>
          <w:sz w:val="32"/>
          <w:lang w:val="uk-UA"/>
        </w:rPr>
        <w:t>мовник</w:t>
      </w:r>
      <w:r w:rsidRPr="002D3267">
        <w:rPr>
          <w:rFonts w:ascii="Times New Roman" w:hAnsi="Times New Roman" w:cs="Times New Roman"/>
          <w:sz w:val="32"/>
        </w:rPr>
        <w:t>,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наприклад</w:t>
      </w:r>
      <w:r w:rsidRPr="002D3267">
        <w:rPr>
          <w:rFonts w:ascii="Times New Roman" w:hAnsi="Times New Roman" w:cs="Times New Roman"/>
          <w:sz w:val="32"/>
        </w:rPr>
        <w:t>, гово</w:t>
      </w:r>
      <w:r>
        <w:rPr>
          <w:rFonts w:ascii="Times New Roman" w:hAnsi="Times New Roman" w:cs="Times New Roman"/>
          <w:sz w:val="32"/>
        </w:rPr>
        <w:t>рить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одне</w:t>
      </w:r>
      <w:r>
        <w:rPr>
          <w:rFonts w:ascii="Times New Roman" w:hAnsi="Times New Roman" w:cs="Times New Roman"/>
          <w:sz w:val="32"/>
        </w:rPr>
        <w:t>, а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невербальні засоби </w:t>
      </w:r>
      <w:r w:rsidRPr="00CB79DF">
        <w:rPr>
          <w:rFonts w:ascii="Times New Roman" w:hAnsi="Times New Roman" w:cs="Times New Roman"/>
          <w:sz w:val="32"/>
          <w:lang w:val="uk-UA"/>
        </w:rPr>
        <w:t>засвідчують інше</w:t>
      </w:r>
      <w:r w:rsidRPr="002D3267">
        <w:rPr>
          <w:rFonts w:ascii="Times New Roman" w:hAnsi="Times New Roman" w:cs="Times New Roman"/>
          <w:sz w:val="32"/>
        </w:rPr>
        <w:t>,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можна п</w:t>
      </w:r>
      <w:r w:rsidRPr="00CB79DF">
        <w:rPr>
          <w:rFonts w:ascii="Times New Roman" w:hAnsi="Times New Roman" w:cs="Times New Roman"/>
          <w:sz w:val="32"/>
          <w:lang w:val="uk-UA"/>
        </w:rPr>
        <w:t>рипустити</w:t>
      </w:r>
      <w:r>
        <w:rPr>
          <w:rFonts w:ascii="Times New Roman" w:hAnsi="Times New Roman" w:cs="Times New Roman"/>
          <w:sz w:val="32"/>
        </w:rPr>
        <w:t>,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що він щось приховує </w:t>
      </w:r>
      <w:r w:rsidRPr="00CB79DF">
        <w:rPr>
          <w:rFonts w:ascii="Times New Roman" w:hAnsi="Times New Roman" w:cs="Times New Roman"/>
          <w:sz w:val="32"/>
          <w:lang w:val="uk-UA"/>
        </w:rPr>
        <w:t>або</w:t>
      </w:r>
      <w:r w:rsidRPr="002D3267">
        <w:rPr>
          <w:rFonts w:ascii="Times New Roman" w:hAnsi="Times New Roman" w:cs="Times New Roman"/>
          <w:sz w:val="32"/>
        </w:rPr>
        <w:t xml:space="preserve"> говорить неправду.</w:t>
      </w:r>
    </w:p>
    <w:p w:rsidR="002D3267" w:rsidRPr="00CB79DF" w:rsidRDefault="002D3267" w:rsidP="002D3267">
      <w:pPr>
        <w:spacing w:line="360" w:lineRule="auto"/>
        <w:ind w:firstLine="708"/>
        <w:rPr>
          <w:rFonts w:ascii="Times New Roman" w:hAnsi="Times New Roman" w:cs="Times New Roman"/>
          <w:sz w:val="32"/>
          <w:lang w:val="uk-UA"/>
        </w:rPr>
      </w:pPr>
      <w:r w:rsidRPr="00CB79DF">
        <w:rPr>
          <w:rFonts w:ascii="Times New Roman" w:hAnsi="Times New Roman" w:cs="Times New Roman"/>
          <w:sz w:val="32"/>
          <w:lang w:val="uk-UA"/>
        </w:rPr>
        <w:t>Серед невербальних за</w:t>
      </w:r>
      <w:r w:rsidRPr="00CB79DF">
        <w:rPr>
          <w:rFonts w:ascii="Times New Roman" w:hAnsi="Times New Roman" w:cs="Times New Roman"/>
          <w:sz w:val="32"/>
          <w:lang w:val="uk-UA"/>
        </w:rPr>
        <w:t>собів</w:t>
      </w:r>
      <w:r>
        <w:rPr>
          <w:rFonts w:ascii="Times New Roman" w:hAnsi="Times New Roman" w:cs="Times New Roman"/>
          <w:sz w:val="32"/>
        </w:rPr>
        <w:t xml:space="preserve"> як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особливі вирізняють та</w:t>
      </w:r>
      <w:r w:rsidRPr="00CB79DF">
        <w:rPr>
          <w:rFonts w:ascii="Times New Roman" w:hAnsi="Times New Roman" w:cs="Times New Roman"/>
          <w:sz w:val="32"/>
          <w:lang w:val="uk-UA"/>
        </w:rPr>
        <w:t>кож простір чи дистанц</w:t>
      </w:r>
      <w:r w:rsidRPr="00CB79DF">
        <w:rPr>
          <w:rFonts w:ascii="Times New Roman" w:hAnsi="Times New Roman" w:cs="Times New Roman"/>
          <w:sz w:val="32"/>
          <w:lang w:val="uk-UA"/>
        </w:rPr>
        <w:t>ію між співрозмовниками під</w:t>
      </w:r>
      <w:r>
        <w:rPr>
          <w:rFonts w:ascii="Times New Roman" w:hAnsi="Times New Roman" w:cs="Times New Roman"/>
          <w:sz w:val="32"/>
        </w:rPr>
        <w:t xml:space="preserve"> час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</w:t>
      </w:r>
      <w:r w:rsidRPr="00CB79DF">
        <w:rPr>
          <w:rFonts w:ascii="Times New Roman" w:hAnsi="Times New Roman" w:cs="Times New Roman"/>
          <w:sz w:val="32"/>
          <w:lang w:val="uk-UA"/>
        </w:rPr>
        <w:t>спілкування</w:t>
      </w:r>
      <w:r w:rsidRPr="002D3267">
        <w:rPr>
          <w:rFonts w:ascii="Times New Roman" w:hAnsi="Times New Roman" w:cs="Times New Roman"/>
          <w:sz w:val="32"/>
        </w:rPr>
        <w:t>, а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також</w:t>
      </w:r>
      <w:r w:rsidRPr="002D3267">
        <w:rPr>
          <w:rFonts w:ascii="Times New Roman" w:hAnsi="Times New Roman" w:cs="Times New Roman"/>
          <w:sz w:val="32"/>
        </w:rPr>
        <w:t xml:space="preserve"> час,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затрачений</w:t>
      </w:r>
      <w:r w:rsidRPr="002D3267">
        <w:rPr>
          <w:rFonts w:ascii="Times New Roman" w:hAnsi="Times New Roman" w:cs="Times New Roman"/>
          <w:sz w:val="32"/>
        </w:rPr>
        <w:t xml:space="preserve"> на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спілкування</w:t>
      </w:r>
      <w:r w:rsidRPr="002D3267">
        <w:rPr>
          <w:rFonts w:ascii="Times New Roman" w:hAnsi="Times New Roman" w:cs="Times New Roman"/>
          <w:sz w:val="32"/>
        </w:rPr>
        <w:t>.</w:t>
      </w:r>
    </w:p>
    <w:p w:rsidR="002D3267" w:rsidRPr="002D3267" w:rsidRDefault="002D3267" w:rsidP="002D3267">
      <w:pPr>
        <w:spacing w:line="360" w:lineRule="auto"/>
        <w:ind w:firstLine="708"/>
        <w:rPr>
          <w:rFonts w:ascii="Times New Roman" w:hAnsi="Times New Roman" w:cs="Times New Roman"/>
          <w:sz w:val="32"/>
        </w:rPr>
      </w:pPr>
      <w:r w:rsidRPr="00CB79DF">
        <w:rPr>
          <w:rFonts w:ascii="Times New Roman" w:hAnsi="Times New Roman" w:cs="Times New Roman"/>
          <w:sz w:val="32"/>
          <w:lang w:val="uk-UA"/>
        </w:rPr>
        <w:t>Важливо</w:t>
      </w:r>
      <w:r w:rsidRPr="002D3267">
        <w:rPr>
          <w:rFonts w:ascii="Times New Roman" w:hAnsi="Times New Roman" w:cs="Times New Roman"/>
          <w:sz w:val="32"/>
        </w:rPr>
        <w:t xml:space="preserve"> знати,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що</w:t>
      </w:r>
      <w:r w:rsidRPr="002D3267">
        <w:rPr>
          <w:rFonts w:ascii="Times New Roman" w:hAnsi="Times New Roman" w:cs="Times New Roman"/>
          <w:sz w:val="32"/>
        </w:rPr>
        <w:t xml:space="preserve"> до </w:t>
      </w:r>
      <w:r>
        <w:rPr>
          <w:rFonts w:ascii="Times New Roman" w:hAnsi="Times New Roman" w:cs="Times New Roman"/>
          <w:sz w:val="32"/>
        </w:rPr>
        <w:t>70 %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інформації</w:t>
      </w:r>
      <w:r>
        <w:rPr>
          <w:rFonts w:ascii="Times New Roman" w:hAnsi="Times New Roman" w:cs="Times New Roman"/>
          <w:sz w:val="32"/>
        </w:rPr>
        <w:t xml:space="preserve"> при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безпосеред</w:t>
      </w:r>
      <w:r w:rsidRPr="00CB79DF">
        <w:rPr>
          <w:rFonts w:ascii="Times New Roman" w:hAnsi="Times New Roman" w:cs="Times New Roman"/>
          <w:sz w:val="32"/>
          <w:lang w:val="uk-UA"/>
        </w:rPr>
        <w:t>ньому спілкуванні</w:t>
      </w:r>
      <w:r w:rsidRPr="002D3267">
        <w:rPr>
          <w:rFonts w:ascii="Times New Roman" w:hAnsi="Times New Roman" w:cs="Times New Roman"/>
          <w:sz w:val="32"/>
        </w:rPr>
        <w:t xml:space="preserve"> люди</w:t>
      </w:r>
      <w:r w:rsidRPr="00CB79DF">
        <w:rPr>
          <w:rFonts w:ascii="Times New Roman" w:hAnsi="Times New Roman" w:cs="Times New Roman"/>
          <w:sz w:val="32"/>
          <w:lang w:val="uk-UA"/>
        </w:rPr>
        <w:t xml:space="preserve"> отримують невербальним</w:t>
      </w:r>
      <w:r w:rsidRPr="002D3267">
        <w:rPr>
          <w:rFonts w:ascii="Times New Roman" w:hAnsi="Times New Roman" w:cs="Times New Roman"/>
          <w:sz w:val="32"/>
        </w:rPr>
        <w:t xml:space="preserve"> шляхом.</w:t>
      </w:r>
    </w:p>
    <w:sectPr w:rsidR="002D3267" w:rsidRPr="002D3267" w:rsidSect="002D326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A9"/>
    <w:rsid w:val="001D5AA9"/>
    <w:rsid w:val="002D3267"/>
    <w:rsid w:val="00C279E6"/>
    <w:rsid w:val="00CB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4</cp:revision>
  <dcterms:created xsi:type="dcterms:W3CDTF">2014-05-08T14:54:00Z</dcterms:created>
  <dcterms:modified xsi:type="dcterms:W3CDTF">2014-05-08T14:58:00Z</dcterms:modified>
</cp:coreProperties>
</file>