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FF8" w:rsidRPr="006B1D54" w:rsidRDefault="00CF570D" w:rsidP="00CF570D">
      <w:pPr>
        <w:rPr>
          <w:lang w:val="uk-UA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4549140</wp:posOffset>
            </wp:positionH>
            <wp:positionV relativeFrom="paragraph">
              <wp:posOffset>270510</wp:posOffset>
            </wp:positionV>
            <wp:extent cx="1292225" cy="1367790"/>
            <wp:effectExtent l="0" t="0" r="3175" b="3810"/>
            <wp:wrapSquare wrapText="bothSides"/>
            <wp:docPr id="1" name="Рисунок 1" descr="C:\Documents and Settings\user\Рабочий стол\ПМП\Новая папка\otravlenie-gribami-pervaja-pomoshh-pri-otravlenii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ПМП\Новая папка\otravlenie-gribami-pervaja-pomoshh-pri-otravlenii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6B1D54" w:rsidRPr="006B1D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Отруєння</w:t>
      </w:r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hyperlink r:id="rId6" w:tooltip="Отруєння" w:history="1">
        <w:r w:rsidR="006B1D54" w:rsidRPr="006B1D54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Отруєння</w:t>
        </w:r>
      </w:hyperlink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або інтоксикації розвиваються внаслідок впливу на організм різних токсичних речовин. Найчастіше ці речовини застосовуються в побуті і потрапляють в організм людини внаслідок необережного поводження з ними. В даний час </w:t>
      </w:r>
      <w:hyperlink r:id="rId7" w:tooltip="Людина" w:history="1">
        <w:r w:rsidR="006B1D54" w:rsidRPr="006B1D54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людина</w:t>
        </w:r>
      </w:hyperlink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використовує у своїй діяльності величезну кількість різних хімічних сполук, вживає безліч лікарських препаратів, які можуть викликати гострі </w:t>
      </w:r>
      <w:hyperlink r:id="rId8" w:tooltip="Отруєння" w:history="1">
        <w:r w:rsidR="006B1D54" w:rsidRPr="006B1D54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отруєння</w:t>
        </w:r>
      </w:hyperlink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Симптоми отруєння будуть залежати від природи хімічної речовини (луги, кислоти, харчові токсини) та шляхи потрапляння його в організм (через рот, шкіру, </w:t>
      </w:r>
      <w:hyperlink r:id="rId9" w:tooltip="Кров" w:history="1">
        <w:r w:rsidR="006B1D54" w:rsidRPr="006B1D54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кров</w:t>
        </w:r>
      </w:hyperlink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 У залежності від цього і буде визначатися алгоритм </w:t>
      </w:r>
      <w:hyperlink r:id="rId10" w:tooltip="Надання першої допомоги" w:history="1">
        <w:r w:rsidR="006B1D54" w:rsidRPr="006B1D54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надання першої допомоги</w:t>
        </w:r>
      </w:hyperlink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потерпілому. </w:t>
      </w:r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Найбільш типовими </w:t>
      </w:r>
      <w:r w:rsidR="006B1D54" w:rsidRPr="006B1D5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ознаками отруєння</w:t>
      </w:r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є:  нудота, блювота, </w:t>
      </w:r>
      <w:hyperlink r:id="rId11" w:tooltip="Біль" w:history="1">
        <w:r w:rsidR="006B1D54" w:rsidRPr="006B1D54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біль</w:t>
        </w:r>
      </w:hyperlink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в області шлунку і </w:t>
      </w:r>
      <w:proofErr w:type="spellStart"/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киш</w:t>
      </w:r>
      <w:r w:rsid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ечн</w:t>
      </w:r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ика</w:t>
      </w:r>
      <w:proofErr w:type="spellEnd"/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діарея, порушення функцій серцево-судинної системи, психомоторне збудження або загальмованість. У хворого можуть спостерігатися тахікардія або брадикардія, ниткоподібний пульс, блідість шкірних покривів, можливо стан колапсу. За відсутності своєчасної допомоги у хворого може спостерігатися ниркова недостатність, що проявляється затримкою або повним припиненням сечовипускання. При </w:t>
      </w:r>
      <w:hyperlink r:id="rId12" w:tooltip="Отруєння" w:history="1">
        <w:r w:rsidR="006B1D54" w:rsidRPr="006B1D54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отруєннях</w:t>
        </w:r>
      </w:hyperlink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хімічними речовини (кислоти, луги) можна </w:t>
      </w:r>
      <w:proofErr w:type="spellStart"/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побачити</w:t>
      </w:r>
      <w:proofErr w:type="spellEnd"/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hyperlink r:id="rId13" w:tooltip="Опіки" w:history="1">
        <w:r w:rsidR="006B1D54" w:rsidRPr="006B1D54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опіки</w:t>
        </w:r>
      </w:hyperlink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на слизовій оболонці рота і губах. При </w:t>
      </w:r>
      <w:r w:rsid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отруєннях </w:t>
      </w:r>
      <w:hyperlink r:id="rId14" w:tooltip="Отрута" w:history="1">
        <w:r w:rsidR="006B1D54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токсинами</w:t>
        </w:r>
      </w:hyperlink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діють на центральну нервову систему, можливе </w:t>
      </w:r>
      <w:hyperlink r:id="rId15" w:tooltip="Порушення дихання" w:history="1">
        <w:r w:rsidR="006B1D54" w:rsidRPr="006B1D54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порушення дихання</w:t>
        </w:r>
      </w:hyperlink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аж до повного його припинення. </w:t>
      </w:r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="006B1D54" w:rsidRPr="006B1D5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Допомога при отруєннях </w:t>
      </w:r>
      <w:r w:rsidR="006B1D54" w:rsidRPr="006B1D5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/>
        <w:t>Промивання шлунка</w:t>
      </w:r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Незалежно від природи хімічного або токсичної речовини, її кількості та часу потрапляння в організм, допомогу слід почати з промивання шлунка великою кількістю (3 - 4 л ) води кімнатної температури до чистих промивних вод. Для цього Ви повинні попросити пацієнта випити за один прийом якомога більше теплуватої, трохи підсоленої води і викликати блювоту, натискаючи пальцями на корінь язика. Таку маніпуляцію Ви повинні повторити 2 - 3 рази, після чого дати пацієнту 2 - 3 столові ложки розім'ятого активованого вугілля і проносне. Якщо Ви знаєте, що Ваш пацієнт отруївся кислотою, ні в якому разі не треба намагатися нейтралізувати дію цих речовин лугом (наприклад, розчином соди) і навпаки. Бурхливо реакція виділить гази, які можуть викликати розрив  стінки шлунка і вміст виллється в черевну порожнину. </w:t>
      </w:r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hyperlink r:id="rId16" w:tooltip="Очищення" w:history="1">
        <w:r w:rsidR="006B1D54" w:rsidRPr="006B1D54">
          <w:rPr>
            <w:rFonts w:ascii="Times New Roman" w:eastAsia="Times New Roman" w:hAnsi="Times New Roman" w:cs="Times New Roman"/>
            <w:b/>
            <w:sz w:val="28"/>
            <w:szCs w:val="28"/>
            <w:lang w:val="uk-UA" w:eastAsia="ru-RU"/>
          </w:rPr>
          <w:t>Очищення</w:t>
        </w:r>
      </w:hyperlink>
      <w:r w:rsidR="006B1D5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6B1D54" w:rsidRPr="006B1D5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 киш</w:t>
      </w:r>
      <w:r w:rsidR="006B1D5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ечн</w:t>
      </w:r>
      <w:r w:rsidR="006B1D54" w:rsidRPr="006B1D5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ик</w:t>
      </w:r>
      <w:proofErr w:type="spellEnd"/>
      <w:r w:rsidR="006B1D54" w:rsidRPr="006B1D5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це наступний етап при наданні допомоги. Товсту кишку необхідно промити від токсичних речовин за допомогою декількох очисних клізм до чистих вод. У загальній сумі використовують 4 - 5 л води </w:t>
      </w:r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кімнатної температури (одноразово можна вводити 1 - 1,5 л води). </w:t>
      </w:r>
      <w:proofErr w:type="spellStart"/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Клізмовий</w:t>
      </w:r>
      <w:proofErr w:type="spellEnd"/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нак</w:t>
      </w:r>
      <w:r w:rsid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нечник краще зняти, рясно змастити гумовий шланг вазеліновим маслом або дитячим кремом і глибоко (на 15 - 20 см ) Ввести його в пряму кишку пацієнта. Зручніше зробити цю маніпуляцію, коли Ваш пацієнт буде лежати на лівому боці з зігнутими колінами. Не забудьте підкласти під область тазу клейонку. </w:t>
      </w:r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Якщо Ваш пацієнт похилого віку і не може утримати воду, його слід відразу ж покласти на судно і спробувати зробити промивання </w:t>
      </w:r>
      <w:proofErr w:type="spellStart"/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киш</w:t>
      </w:r>
      <w:r w:rsid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ечн</w:t>
      </w:r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ика</w:t>
      </w:r>
      <w:proofErr w:type="spellEnd"/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не переймаючись тим, що</w:t>
      </w:r>
      <w:r w:rsid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hyperlink r:id="rId17" w:tooltip="Вода" w:history="1">
        <w:r w:rsidR="006B1D54" w:rsidRPr="006B1D54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вода</w:t>
        </w:r>
      </w:hyperlink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буде негайно виливатися в судно. Вам просто потрібно доливати в </w:t>
      </w:r>
      <w:hyperlink r:id="rId18" w:tooltip="Кухоль" w:history="1">
        <w:r w:rsidR="006B1D54" w:rsidRPr="006B1D54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кухоль</w:t>
        </w:r>
      </w:hyperlink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Есмарха</w:t>
      </w:r>
      <w:proofErr w:type="spellEnd"/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воду, не витягуючи гумового шланга з </w:t>
      </w:r>
      <w:proofErr w:type="spellStart"/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киш</w:t>
      </w:r>
      <w:r w:rsid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ечн</w:t>
      </w:r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ика</w:t>
      </w:r>
      <w:proofErr w:type="spellEnd"/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proofErr w:type="spellStart"/>
      <w:r w:rsidR="006B1D54" w:rsidRPr="006B1D5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Інфузійна</w:t>
      </w:r>
      <w:proofErr w:type="spellEnd"/>
      <w:r w:rsidR="006B1D54" w:rsidRPr="006B1D5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терапія</w:t>
      </w:r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ри отруєнні </w:t>
      </w:r>
      <w:r w:rsid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токсини </w:t>
      </w:r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</w:t>
      </w:r>
      <w:r w:rsid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отрапля</w:t>
      </w:r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ють в кров і викликають порушення </w:t>
      </w:r>
      <w:r w:rsid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hyperlink r:id="rId19" w:tooltip="Роботи" w:history="1">
        <w:r w:rsidR="006B1D54" w:rsidRPr="006B1D54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роботи</w:t>
        </w:r>
      </w:hyperlink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печінки і нирок, що проявляється зменшенням сечовиділення або повним його припиненням. Справитися з цією проблемою можна, тільки налагодивши форсований діурез. Пацієнта слід наповнити сольовими розчинами і прискорити виведення сечі. </w:t>
      </w:r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У лікарняних умовах або за наявності підготовленого персоналу на дому кращим способом для цього буде введення сольових розчинів і сечогінних препаратів через кра</w:t>
      </w:r>
      <w:r w:rsid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пельну систему. Тому пацієнта з </w:t>
      </w:r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важким </w:t>
      </w:r>
      <w:r w:rsid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hyperlink r:id="rId20" w:tooltip="Отруєння" w:history="1">
        <w:r w:rsidR="006B1D54" w:rsidRPr="006B1D54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отруєнням</w:t>
        </w:r>
      </w:hyperlink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необхідно негайно госпіталізувати. </w:t>
      </w:r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Але якщо у Вас в силу якихось причин немає такої можливості, то ввести в організм сольові розчини (ізотонічний розчин </w:t>
      </w:r>
      <w:proofErr w:type="spellStart"/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NaCl</w:t>
      </w:r>
      <w:proofErr w:type="spellEnd"/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трисоль</w:t>
      </w:r>
      <w:proofErr w:type="spellEnd"/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дисоль</w:t>
      </w:r>
      <w:proofErr w:type="spellEnd"/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лактосол</w:t>
      </w:r>
      <w:proofErr w:type="spellEnd"/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розчин </w:t>
      </w:r>
      <w:proofErr w:type="spellStart"/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Рінгера-Локка</w:t>
      </w:r>
      <w:proofErr w:type="spellEnd"/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можна </w:t>
      </w:r>
      <w:r w:rsid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через кишечник. До стінок </w:t>
      </w:r>
      <w:proofErr w:type="spellStart"/>
      <w:r w:rsid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кишечн</w:t>
      </w:r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ика</w:t>
      </w:r>
      <w:proofErr w:type="spellEnd"/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підходить величезна кількість кровоносних судин, здатних вбирати розчини. Тому після очисної клізми можна налагодити крапельну систему з теплим розчином і, не приєднаний до системи голки, ввести гумовий перехідник системи в пряму кишку. Швидкість подачі розчину повинна бути 40-60 крапель на хвилину. </w:t>
      </w:r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Навіть</w:t>
      </w:r>
      <w:r w:rsid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якщо у Вас немає аптечних</w:t>
      </w:r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сольових розчинів, </w:t>
      </w:r>
      <w:hyperlink r:id="rId21" w:tooltip="Такий" w:history="1">
        <w:r w:rsidR="006B1D54" w:rsidRPr="006B1D54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такий</w:t>
        </w:r>
      </w:hyperlink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розчин можна приготувати самостійно (адже він не повинен бути стерильним). Для цього в 5 л теплої кип'яченої води треба розчинити 1 чайну ложку (без верху) харчової кухонної </w:t>
      </w:r>
      <w:hyperlink r:id="rId22" w:tooltip="СОЛІ" w:history="1">
        <w:r w:rsidR="006B1D54" w:rsidRPr="006B1D54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солі</w:t>
        </w:r>
      </w:hyperlink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відібрати з цього обсягу 1 л в кухоль </w:t>
      </w:r>
      <w:proofErr w:type="spellStart"/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Есмарха</w:t>
      </w:r>
      <w:proofErr w:type="spellEnd"/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Далі все робити, як при очисній  клізмі, тільки вводити розчин у пряму кишку дуже маленькими порціями (по 10-15 </w:t>
      </w:r>
      <w:proofErr w:type="spellStart"/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мл</w:t>
      </w:r>
      <w:proofErr w:type="spellEnd"/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 перетискаючи гумовий шланг вентилем або затиском. Проте всі ці способи використовують лише в тому випадку, якщо немає ніякої можливості госпіталізувати пацієнта з отруєнням. </w:t>
      </w:r>
      <w:r w:rsidR="006B1D54" w:rsidRPr="006B1D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sectPr w:rsidR="00376FF8" w:rsidRPr="006B1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F70"/>
    <w:rsid w:val="00030F70"/>
    <w:rsid w:val="00376FF8"/>
    <w:rsid w:val="006B1D54"/>
    <w:rsid w:val="00947B23"/>
    <w:rsid w:val="00CF570D"/>
    <w:rsid w:val="00DF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57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57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a-referat.com/%D0%9E%D1%82%D1%80%D1%83%D1%94%D0%BD%D0%BD%D1%8F" TargetMode="External"/><Relationship Id="rId13" Type="http://schemas.openxmlformats.org/officeDocument/2006/relationships/hyperlink" Target="http://ua-referat.com/%D0%9E%D0%BF%D1%96%D0%BA%D0%B8" TargetMode="External"/><Relationship Id="rId18" Type="http://schemas.openxmlformats.org/officeDocument/2006/relationships/hyperlink" Target="http://ua-referat.com/%D0%9A%D1%83%D1%85%D0%BE%D0%BB%D1%8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ua-referat.com/%D0%A2%D0%B0%D0%BA%D0%B8%D0%B9" TargetMode="External"/><Relationship Id="rId7" Type="http://schemas.openxmlformats.org/officeDocument/2006/relationships/hyperlink" Target="http://ua-referat.com/%D0%9B%D1%8E%D0%B4%D0%B8%D0%BD%D0%B0" TargetMode="External"/><Relationship Id="rId12" Type="http://schemas.openxmlformats.org/officeDocument/2006/relationships/hyperlink" Target="http://ua-referat.com/%D0%9E%D1%82%D1%80%D1%83%D1%94%D0%BD%D0%BD%D1%8F" TargetMode="External"/><Relationship Id="rId17" Type="http://schemas.openxmlformats.org/officeDocument/2006/relationships/hyperlink" Target="http://ua-referat.com/%D0%92%D0%BE%D0%B4%D0%B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ua-referat.com/%D0%9E%D1%87%D0%B8%D1%89%D0%B5%D0%BD%D0%BD%D1%8F" TargetMode="External"/><Relationship Id="rId20" Type="http://schemas.openxmlformats.org/officeDocument/2006/relationships/hyperlink" Target="http://ua-referat.com/%D0%9E%D1%82%D1%80%D1%83%D1%94%D0%BD%D0%BD%D1%8F" TargetMode="External"/><Relationship Id="rId1" Type="http://schemas.openxmlformats.org/officeDocument/2006/relationships/styles" Target="styles.xml"/><Relationship Id="rId6" Type="http://schemas.openxmlformats.org/officeDocument/2006/relationships/hyperlink" Target="http://ua-referat.com/%D0%9E%D1%82%D1%80%D1%83%D1%94%D0%BD%D0%BD%D1%8F" TargetMode="External"/><Relationship Id="rId11" Type="http://schemas.openxmlformats.org/officeDocument/2006/relationships/hyperlink" Target="http://ua-referat.com/%D0%91%D1%96%D0%BB%D1%8C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ua-referat.com/%D0%9F%D0%BE%D1%80%D1%83%D1%88%D0%B5%D0%BD%D0%BD%D1%8F_%D0%B4%D0%B8%D1%85%D0%B0%D0%BD%D0%BD%D1%8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ua-referat.com/%D0%9D%D0%B0%D0%B4%D0%B0%D0%BD%D0%BD%D1%8F_%D0%BF%D0%B5%D1%80%D1%88%D0%BE%D1%97_%D0%B4%D0%BE%D0%BF%D0%BE%D0%BC%D0%BE%D0%B3%D0%B8" TargetMode="External"/><Relationship Id="rId19" Type="http://schemas.openxmlformats.org/officeDocument/2006/relationships/hyperlink" Target="http://ua-referat.com/%D0%A0%D0%BE%D0%B1%D0%BE%D1%82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a-referat.com/%D0%9A%D1%80%D0%BE%D0%B2" TargetMode="External"/><Relationship Id="rId14" Type="http://schemas.openxmlformats.org/officeDocument/2006/relationships/hyperlink" Target="http://ua-referat.com/%D0%9E%D1%82%D1%80%D1%83%D1%82%D0%B0" TargetMode="External"/><Relationship Id="rId22" Type="http://schemas.openxmlformats.org/officeDocument/2006/relationships/hyperlink" Target="http://ua-referat.com/%D0%A1%D0%9E%D0%9B%D0%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Надежин</Company>
  <LinksUpToDate>false</LinksUpToDate>
  <CharactersWithSpaces>6399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Викторович</dc:creator>
  <cp:keywords/>
  <dc:description/>
  <cp:lastModifiedBy>user</cp:lastModifiedBy>
  <cp:revision>6</cp:revision>
  <dcterms:created xsi:type="dcterms:W3CDTF">2014-03-19T17:11:00Z</dcterms:created>
  <dcterms:modified xsi:type="dcterms:W3CDTF">2014-03-20T09:06:00Z</dcterms:modified>
</cp:coreProperties>
</file>