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367" w:rsidRDefault="000D4367" w:rsidP="000D4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Лекція №3 Альд</w:t>
      </w:r>
      <w:r w:rsidRPr="000D4367">
        <w:rPr>
          <w:rFonts w:ascii="Times New Roman" w:hAnsi="Times New Roman" w:cs="Times New Roman"/>
          <w:b/>
          <w:bCs/>
          <w:sz w:val="28"/>
          <w:szCs w:val="28"/>
          <w:lang w:val="uk-UA"/>
        </w:rPr>
        <w:t>егіди і кетони.</w:t>
      </w:r>
    </w:p>
    <w:p w:rsidR="007A5FF2" w:rsidRPr="000D4367" w:rsidRDefault="007A5FF2" w:rsidP="000D4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D4367" w:rsidRPr="007A5FF2" w:rsidRDefault="000D4367" w:rsidP="000D4367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b/>
          <w:sz w:val="24"/>
          <w:szCs w:val="24"/>
        </w:rPr>
      </w:pPr>
      <w:proofErr w:type="spellStart"/>
      <w:r w:rsidRPr="007A5FF2">
        <w:rPr>
          <w:rFonts w:ascii="Times New Roman" w:hAnsi="Times New Roman" w:cs="Times New Roman"/>
          <w:b/>
          <w:bCs/>
          <w:sz w:val="24"/>
          <w:szCs w:val="24"/>
        </w:rPr>
        <w:t>Альдегідами</w:t>
      </w:r>
      <w:proofErr w:type="spellEnd"/>
      <w:r w:rsidRPr="007A5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b/>
          <w:sz w:val="24"/>
          <w:szCs w:val="24"/>
        </w:rPr>
        <w:t>називають</w:t>
      </w:r>
      <w:proofErr w:type="spellEnd"/>
      <w:r w:rsidRPr="007A5FF2">
        <w:rPr>
          <w:rFonts w:ascii="Times New Roman" w:eastAsia="SchoolBookC" w:hAnsi="Times New Roman" w:cs="Times New Roman"/>
          <w:b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b/>
          <w:sz w:val="24"/>
          <w:szCs w:val="24"/>
        </w:rPr>
        <w:t>похідні</w:t>
      </w:r>
      <w:proofErr w:type="spellEnd"/>
      <w:r w:rsidRPr="007A5FF2">
        <w:rPr>
          <w:rFonts w:ascii="Times New Roman" w:eastAsia="SchoolBookC" w:hAnsi="Times New Roman" w:cs="Times New Roman"/>
          <w:b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b/>
          <w:sz w:val="24"/>
          <w:szCs w:val="24"/>
        </w:rPr>
        <w:t>вуглеводнів</w:t>
      </w:r>
      <w:proofErr w:type="spellEnd"/>
      <w:r w:rsidRPr="007A5FF2">
        <w:rPr>
          <w:rFonts w:ascii="Times New Roman" w:eastAsia="SchoolBookC" w:hAnsi="Times New Roman" w:cs="Times New Roman"/>
          <w:b/>
          <w:sz w:val="24"/>
          <w:szCs w:val="24"/>
        </w:rPr>
        <w:t xml:space="preserve">, </w:t>
      </w:r>
      <w:proofErr w:type="spellStart"/>
      <w:r w:rsidRPr="007A5FF2">
        <w:rPr>
          <w:rFonts w:ascii="Times New Roman" w:eastAsia="SchoolBookC" w:hAnsi="Times New Roman" w:cs="Times New Roman"/>
          <w:b/>
          <w:sz w:val="24"/>
          <w:szCs w:val="24"/>
        </w:rPr>
        <w:t>які</w:t>
      </w:r>
      <w:proofErr w:type="spellEnd"/>
      <w:r w:rsidRPr="007A5FF2">
        <w:rPr>
          <w:rFonts w:ascii="Times New Roman" w:eastAsia="SchoolBookC" w:hAnsi="Times New Roman" w:cs="Times New Roman"/>
          <w:b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b/>
          <w:sz w:val="24"/>
          <w:szCs w:val="24"/>
        </w:rPr>
        <w:t>містять</w:t>
      </w:r>
      <w:proofErr w:type="spellEnd"/>
      <w:r w:rsidRPr="007A5FF2">
        <w:rPr>
          <w:rFonts w:ascii="Times New Roman" w:eastAsia="SchoolBookC" w:hAnsi="Times New Roman" w:cs="Times New Roman"/>
          <w:b/>
          <w:sz w:val="24"/>
          <w:szCs w:val="24"/>
        </w:rPr>
        <w:t xml:space="preserve"> у </w:t>
      </w:r>
      <w:proofErr w:type="spellStart"/>
      <w:r w:rsidRPr="007A5FF2">
        <w:rPr>
          <w:rFonts w:ascii="Times New Roman" w:eastAsia="SchoolBookC" w:hAnsi="Times New Roman" w:cs="Times New Roman"/>
          <w:b/>
          <w:sz w:val="24"/>
          <w:szCs w:val="24"/>
        </w:rPr>
        <w:t>своєму</w:t>
      </w:r>
      <w:proofErr w:type="spellEnd"/>
    </w:p>
    <w:p w:rsidR="000D4367" w:rsidRPr="007A5FF2" w:rsidRDefault="000D4367" w:rsidP="000D4367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b/>
          <w:sz w:val="24"/>
          <w:szCs w:val="24"/>
        </w:rPr>
      </w:pPr>
      <w:proofErr w:type="spellStart"/>
      <w:proofErr w:type="gramStart"/>
      <w:r w:rsidRPr="007A5FF2">
        <w:rPr>
          <w:rFonts w:ascii="Times New Roman" w:eastAsia="SchoolBookC" w:hAnsi="Times New Roman" w:cs="Times New Roman"/>
          <w:b/>
          <w:sz w:val="24"/>
          <w:szCs w:val="24"/>
        </w:rPr>
        <w:t>складі</w:t>
      </w:r>
      <w:proofErr w:type="spellEnd"/>
      <w:proofErr w:type="gramEnd"/>
      <w:r w:rsidRPr="007A5FF2">
        <w:rPr>
          <w:rFonts w:ascii="Times New Roman" w:eastAsia="SchoolBookC" w:hAnsi="Times New Roman" w:cs="Times New Roman"/>
          <w:b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b/>
          <w:sz w:val="24"/>
          <w:szCs w:val="24"/>
        </w:rPr>
        <w:t>карбонільну</w:t>
      </w:r>
      <w:proofErr w:type="spellEnd"/>
      <w:r w:rsidRPr="007A5FF2">
        <w:rPr>
          <w:rFonts w:ascii="Times New Roman" w:eastAsia="SchoolBookC" w:hAnsi="Times New Roman" w:cs="Times New Roman"/>
          <w:b/>
          <w:sz w:val="24"/>
          <w:szCs w:val="24"/>
        </w:rPr>
        <w:t xml:space="preserve"> (</w:t>
      </w:r>
      <w:proofErr w:type="spellStart"/>
      <w:r w:rsidRPr="007A5FF2">
        <w:rPr>
          <w:rFonts w:ascii="Times New Roman" w:eastAsia="SchoolBookC" w:hAnsi="Times New Roman" w:cs="Times New Roman"/>
          <w:b/>
          <w:sz w:val="24"/>
          <w:szCs w:val="24"/>
        </w:rPr>
        <w:t>альдегідну</w:t>
      </w:r>
      <w:proofErr w:type="spellEnd"/>
      <w:r w:rsidRPr="007A5FF2">
        <w:rPr>
          <w:rFonts w:ascii="Times New Roman" w:eastAsia="SchoolBookC" w:hAnsi="Times New Roman" w:cs="Times New Roman"/>
          <w:b/>
          <w:sz w:val="24"/>
          <w:szCs w:val="24"/>
        </w:rPr>
        <w:t xml:space="preserve">) </w:t>
      </w:r>
      <w:proofErr w:type="spellStart"/>
      <w:r w:rsidRPr="007A5FF2">
        <w:rPr>
          <w:rFonts w:ascii="Times New Roman" w:eastAsia="SchoolBookC" w:hAnsi="Times New Roman" w:cs="Times New Roman"/>
          <w:b/>
          <w:sz w:val="24"/>
          <w:szCs w:val="24"/>
        </w:rPr>
        <w:t>групу</w:t>
      </w:r>
      <w:proofErr w:type="spellEnd"/>
      <w:r w:rsidRPr="007A5FF2">
        <w:rPr>
          <w:rFonts w:ascii="Times New Roman" w:eastAsia="SchoolBookC" w:hAnsi="Times New Roman" w:cs="Times New Roman"/>
          <w:b/>
          <w:sz w:val="24"/>
          <w:szCs w:val="24"/>
        </w:rPr>
        <w:t xml:space="preserve"> —COH. </w:t>
      </w:r>
      <w:proofErr w:type="spellStart"/>
      <w:r w:rsidRPr="007A5FF2">
        <w:rPr>
          <w:rFonts w:ascii="Times New Roman" w:eastAsia="SchoolBookC" w:hAnsi="Times New Roman" w:cs="Times New Roman"/>
          <w:b/>
          <w:sz w:val="24"/>
          <w:szCs w:val="24"/>
        </w:rPr>
        <w:t>Тому</w:t>
      </w:r>
      <w:proofErr w:type="spellEnd"/>
      <w:r w:rsidRPr="007A5FF2">
        <w:rPr>
          <w:rFonts w:ascii="Times New Roman" w:eastAsia="SchoolBookC" w:hAnsi="Times New Roman" w:cs="Times New Roman"/>
          <w:b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b/>
          <w:sz w:val="24"/>
          <w:szCs w:val="24"/>
        </w:rPr>
        <w:t>вони</w:t>
      </w:r>
      <w:proofErr w:type="spellEnd"/>
      <w:r w:rsidRPr="007A5FF2">
        <w:rPr>
          <w:rFonts w:ascii="Times New Roman" w:eastAsia="SchoolBookC" w:hAnsi="Times New Roman" w:cs="Times New Roman"/>
          <w:b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b/>
          <w:sz w:val="24"/>
          <w:szCs w:val="24"/>
        </w:rPr>
        <w:t>ще</w:t>
      </w:r>
      <w:proofErr w:type="spellEnd"/>
      <w:r w:rsidRPr="007A5FF2">
        <w:rPr>
          <w:rFonts w:ascii="Times New Roman" w:eastAsia="SchoolBookC" w:hAnsi="Times New Roman" w:cs="Times New Roman"/>
          <w:b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b/>
          <w:sz w:val="24"/>
          <w:szCs w:val="24"/>
        </w:rPr>
        <w:t>мають</w:t>
      </w:r>
      <w:proofErr w:type="spellEnd"/>
      <w:r w:rsidRPr="007A5FF2">
        <w:rPr>
          <w:rFonts w:ascii="Times New Roman" w:eastAsia="SchoolBookC" w:hAnsi="Times New Roman" w:cs="Times New Roman"/>
          <w:b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b/>
          <w:sz w:val="24"/>
          <w:szCs w:val="24"/>
        </w:rPr>
        <w:t>назву</w:t>
      </w:r>
      <w:proofErr w:type="spellEnd"/>
    </w:p>
    <w:p w:rsidR="000D4367" w:rsidRPr="007A5FF2" w:rsidRDefault="000D4367" w:rsidP="000D4367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b/>
          <w:sz w:val="24"/>
          <w:szCs w:val="24"/>
        </w:rPr>
      </w:pPr>
      <w:r w:rsidRPr="007A5FF2">
        <w:rPr>
          <w:rFonts w:ascii="Times New Roman" w:eastAsia="SchoolBookC" w:hAnsi="Times New Roman" w:cs="Times New Roman"/>
          <w:b/>
          <w:sz w:val="24"/>
          <w:szCs w:val="24"/>
        </w:rPr>
        <w:t>«</w:t>
      </w:r>
      <w:proofErr w:type="spellStart"/>
      <w:proofErr w:type="gramStart"/>
      <w:r w:rsidRPr="007A5FF2">
        <w:rPr>
          <w:rFonts w:ascii="Times New Roman" w:eastAsia="SchoolBookC" w:hAnsi="Times New Roman" w:cs="Times New Roman"/>
          <w:b/>
          <w:sz w:val="24"/>
          <w:szCs w:val="24"/>
        </w:rPr>
        <w:t>карбонільні</w:t>
      </w:r>
      <w:proofErr w:type="spellEnd"/>
      <w:proofErr w:type="gramEnd"/>
      <w:r w:rsidRPr="007A5FF2">
        <w:rPr>
          <w:rFonts w:ascii="Times New Roman" w:eastAsia="SchoolBookC" w:hAnsi="Times New Roman" w:cs="Times New Roman"/>
          <w:b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b/>
          <w:sz w:val="24"/>
          <w:szCs w:val="24"/>
        </w:rPr>
        <w:t>сполуки</w:t>
      </w:r>
      <w:proofErr w:type="spellEnd"/>
      <w:r w:rsidRPr="007A5FF2">
        <w:rPr>
          <w:rFonts w:ascii="Times New Roman" w:eastAsia="SchoolBookC" w:hAnsi="Times New Roman" w:cs="Times New Roman"/>
          <w:b/>
          <w:sz w:val="24"/>
          <w:szCs w:val="24"/>
        </w:rPr>
        <w:t>»</w:t>
      </w:r>
      <w:r w:rsidRPr="007A5FF2">
        <w:rPr>
          <w:rFonts w:ascii="Times New Roman" w:eastAsia="SchoolBookC" w:hAnsi="Times New Roman" w:cs="Times New Roman"/>
          <w:b/>
          <w:sz w:val="24"/>
          <w:szCs w:val="24"/>
        </w:rPr>
        <w:t>.</w:t>
      </w:r>
    </w:p>
    <w:p w:rsidR="000D4367" w:rsidRPr="007A5FF2" w:rsidRDefault="000D4367" w:rsidP="000D4367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В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альдегідах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карбонільна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група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зв’язана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з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вуглеводневим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радикалом</w:t>
      </w:r>
      <w:proofErr w:type="spellEnd"/>
    </w:p>
    <w:p w:rsidR="000D4367" w:rsidRPr="007A5FF2" w:rsidRDefault="000D4367" w:rsidP="000D4367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7A5FF2">
        <w:rPr>
          <w:rFonts w:ascii="Times New Roman" w:eastAsia="SchoolBookC" w:hAnsi="Times New Roman" w:cs="Times New Roman"/>
          <w:sz w:val="24"/>
          <w:szCs w:val="24"/>
        </w:rPr>
        <w:t>і</w:t>
      </w:r>
      <w:proofErr w:type="gram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атомом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Гідрогену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.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Загальна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формула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альдегідів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>:</w:t>
      </w:r>
    </w:p>
    <w:p w:rsidR="000D4367" w:rsidRPr="007A5FF2" w:rsidRDefault="000D4367" w:rsidP="000D4367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b/>
          <w:sz w:val="24"/>
          <w:szCs w:val="24"/>
        </w:rPr>
      </w:pPr>
      <w:r w:rsidRPr="007A5FF2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                                    </w:t>
      </w:r>
      <w:r w:rsidRPr="007A5FF2">
        <w:rPr>
          <w:rFonts w:ascii="Times New Roman" w:eastAsia="SchoolBookC" w:hAnsi="Times New Roman" w:cs="Times New Roman"/>
          <w:b/>
          <w:sz w:val="24"/>
          <w:szCs w:val="24"/>
        </w:rPr>
        <w:t xml:space="preserve">RCOH, </w:t>
      </w:r>
      <w:proofErr w:type="spellStart"/>
      <w:r w:rsidRPr="007A5FF2">
        <w:rPr>
          <w:rFonts w:ascii="Times New Roman" w:eastAsia="SchoolBookC" w:hAnsi="Times New Roman" w:cs="Times New Roman"/>
          <w:b/>
          <w:sz w:val="24"/>
          <w:szCs w:val="24"/>
        </w:rPr>
        <w:t>або</w:t>
      </w:r>
      <w:proofErr w:type="spellEnd"/>
      <w:r w:rsidRPr="007A5FF2">
        <w:rPr>
          <w:rFonts w:ascii="Times New Roman" w:eastAsia="SchoolBookC" w:hAnsi="Times New Roman" w:cs="Times New Roman"/>
          <w:b/>
          <w:sz w:val="24"/>
          <w:szCs w:val="24"/>
        </w:rPr>
        <w:t xml:space="preserve"> C</w:t>
      </w:r>
      <w:r w:rsidRPr="007A5FF2">
        <w:rPr>
          <w:rFonts w:ascii="Times New Roman" w:eastAsia="SchoolBookC-Italic" w:hAnsi="Times New Roman" w:cs="Times New Roman"/>
          <w:b/>
          <w:i/>
          <w:iCs/>
          <w:sz w:val="24"/>
          <w:szCs w:val="24"/>
          <w:vertAlign w:val="subscript"/>
        </w:rPr>
        <w:t>n</w:t>
      </w:r>
      <w:r w:rsidRPr="007A5FF2">
        <w:rPr>
          <w:rFonts w:ascii="Times New Roman" w:eastAsia="SchoolBookC" w:hAnsi="Times New Roman" w:cs="Times New Roman"/>
          <w:b/>
          <w:sz w:val="24"/>
          <w:szCs w:val="24"/>
        </w:rPr>
        <w:t>H</w:t>
      </w:r>
      <w:r w:rsidRPr="007A5FF2">
        <w:rPr>
          <w:rFonts w:ascii="Times New Roman" w:eastAsia="SchoolBookC" w:hAnsi="Times New Roman" w:cs="Times New Roman"/>
          <w:b/>
          <w:sz w:val="24"/>
          <w:szCs w:val="24"/>
          <w:vertAlign w:val="subscript"/>
        </w:rPr>
        <w:t>2</w:t>
      </w:r>
      <w:r w:rsidRPr="007A5FF2">
        <w:rPr>
          <w:rFonts w:ascii="Times New Roman" w:eastAsia="SchoolBookC-Italic" w:hAnsi="Times New Roman" w:cs="Times New Roman"/>
          <w:b/>
          <w:i/>
          <w:iCs/>
          <w:sz w:val="24"/>
          <w:szCs w:val="24"/>
          <w:vertAlign w:val="subscript"/>
        </w:rPr>
        <w:t>n</w:t>
      </w:r>
      <w:r w:rsidRPr="007A5FF2">
        <w:rPr>
          <w:rFonts w:ascii="Times New Roman" w:eastAsia="SchoolBookC" w:hAnsi="Times New Roman" w:cs="Times New Roman"/>
          <w:b/>
          <w:sz w:val="24"/>
          <w:szCs w:val="24"/>
        </w:rPr>
        <w:t>O</w:t>
      </w:r>
    </w:p>
    <w:p w:rsidR="000D4367" w:rsidRPr="007A5FF2" w:rsidRDefault="000D4367" w:rsidP="000D4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5FF2">
        <w:rPr>
          <w:rFonts w:ascii="Times New Roman" w:hAnsi="Times New Roman" w:cs="Times New Roman"/>
          <w:b/>
          <w:bCs/>
          <w:sz w:val="24"/>
          <w:szCs w:val="24"/>
        </w:rPr>
        <w:t xml:space="preserve"> Н</w:t>
      </w:r>
      <w:r w:rsidRPr="007A5FF2">
        <w:rPr>
          <w:rFonts w:ascii="Times New Roman" w:hAnsi="Times New Roman" w:cs="Times New Roman"/>
          <w:b/>
          <w:bCs/>
          <w:sz w:val="24"/>
          <w:szCs w:val="24"/>
        </w:rPr>
        <w:t xml:space="preserve">оменклатура та </w:t>
      </w:r>
      <w:proofErr w:type="spellStart"/>
      <w:r w:rsidRPr="007A5FF2">
        <w:rPr>
          <w:rFonts w:ascii="Times New Roman" w:hAnsi="Times New Roman" w:cs="Times New Roman"/>
          <w:b/>
          <w:bCs/>
          <w:sz w:val="24"/>
          <w:szCs w:val="24"/>
        </w:rPr>
        <w:t>ізомерія</w:t>
      </w:r>
      <w:proofErr w:type="spellEnd"/>
      <w:r w:rsidRPr="007A5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5FF2">
        <w:rPr>
          <w:rFonts w:ascii="Times New Roman" w:hAnsi="Times New Roman" w:cs="Times New Roman"/>
          <w:b/>
          <w:bCs/>
          <w:sz w:val="24"/>
          <w:szCs w:val="24"/>
        </w:rPr>
        <w:t>альдегідів</w:t>
      </w:r>
      <w:proofErr w:type="spellEnd"/>
    </w:p>
    <w:p w:rsidR="000D4367" w:rsidRPr="007A5FF2" w:rsidRDefault="000D4367" w:rsidP="000D4367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У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номенклатурі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альдегідів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застосовують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тривіальні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та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систематичні</w:t>
      </w:r>
      <w:proofErr w:type="spellEnd"/>
      <w:r w:rsidR="007A5FF2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назви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.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Тривіальні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назви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альдегідів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походять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від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назв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кислот, на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які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вони</w:t>
      </w:r>
      <w:r w:rsidR="007A5FF2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перетворюються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при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окисненні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.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Наприклад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,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альдегід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, при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окисненні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якого</w:t>
      </w:r>
      <w:proofErr w:type="spellEnd"/>
      <w:r w:rsidR="007A5FF2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одержують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мурашину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кислоту,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має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назву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мурашиний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альдегід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,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або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формальдегід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;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альдегід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, при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окисненні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якого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утворюється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оцтова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gramStart"/>
      <w:r w:rsidRPr="007A5FF2">
        <w:rPr>
          <w:rFonts w:ascii="Times New Roman" w:eastAsia="SchoolBookC" w:hAnsi="Times New Roman" w:cs="Times New Roman"/>
          <w:sz w:val="24"/>
          <w:szCs w:val="24"/>
        </w:rPr>
        <w:t>кислота,—</w:t>
      </w:r>
      <w:proofErr w:type="gram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оцтовий</w:t>
      </w:r>
      <w:proofErr w:type="spellEnd"/>
      <w:r w:rsidR="007A5FF2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альдегід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,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або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ацетальдегід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,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етаналь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тощо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>.</w:t>
      </w:r>
    </w:p>
    <w:p w:rsidR="000D4367" w:rsidRPr="007A5FF2" w:rsidRDefault="000D4367" w:rsidP="000D4367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За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замісниковою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номенклатурою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IUРАС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назви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альдегідів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утворюють</w:t>
      </w:r>
      <w:proofErr w:type="spellEnd"/>
      <w:r w:rsidR="007A5FF2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від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назви</w:t>
      </w:r>
      <w:proofErr w:type="spellEnd"/>
      <w:r w:rsid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вуглеводню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з такою самою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кількістю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атомів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Карбону в головному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ланцюзі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(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включаючи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Карбон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альдегідної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групи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)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із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додаванням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суфікса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-</w:t>
      </w:r>
      <w:r w:rsidRPr="007A5FF2">
        <w:rPr>
          <w:rFonts w:ascii="Times New Roman" w:eastAsia="SchoolBookC-Italic" w:hAnsi="Times New Roman" w:cs="Times New Roman"/>
          <w:i/>
          <w:iCs/>
          <w:sz w:val="24"/>
          <w:szCs w:val="24"/>
        </w:rPr>
        <w:t>аль</w:t>
      </w:r>
      <w:r w:rsidRPr="007A5FF2">
        <w:rPr>
          <w:rFonts w:ascii="Times New Roman" w:eastAsia="SchoolBookC" w:hAnsi="Times New Roman" w:cs="Times New Roman"/>
          <w:sz w:val="24"/>
          <w:szCs w:val="24"/>
        </w:rPr>
        <w:t>.</w:t>
      </w:r>
    </w:p>
    <w:p w:rsidR="000D4367" w:rsidRPr="007A5FF2" w:rsidRDefault="000D4367" w:rsidP="000D4367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Нумерацію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головного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карбонового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ланцюга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починають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з атома Карбону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альдегідної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групи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>.</w:t>
      </w:r>
    </w:p>
    <w:p w:rsidR="000D4367" w:rsidRPr="007A5FF2" w:rsidRDefault="000D4367" w:rsidP="000D4367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  <w:lang w:val="uk-UA"/>
        </w:rPr>
      </w:pPr>
      <w:r w:rsidRPr="007A5FF2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      </w:t>
      </w:r>
      <w:r w:rsidRPr="007A5FF2">
        <w:rPr>
          <w:rFonts w:ascii="Times New Roman" w:eastAsia="SchoolBookC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81852" cy="937572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1355" cy="949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367" w:rsidRPr="007A5FF2" w:rsidRDefault="000D4367" w:rsidP="000D4367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</w:p>
    <w:p w:rsidR="000D4367" w:rsidRPr="007A5FF2" w:rsidRDefault="000D4367" w:rsidP="000D4367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7A5FF2">
        <w:rPr>
          <w:rFonts w:ascii="Times New Roman" w:eastAsia="SchoolBookC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00475" cy="126027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277" cy="1289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367" w:rsidRPr="007A5FF2" w:rsidRDefault="000D4367" w:rsidP="000D4367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b/>
          <w:bCs/>
          <w:sz w:val="24"/>
          <w:szCs w:val="24"/>
        </w:rPr>
      </w:pPr>
      <w:r w:rsidRPr="007A5FF2">
        <w:rPr>
          <w:rFonts w:ascii="Times New Roman" w:eastAsia="SchoolBookC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b/>
          <w:bCs/>
          <w:sz w:val="24"/>
          <w:szCs w:val="24"/>
        </w:rPr>
        <w:t>Фізичні</w:t>
      </w:r>
      <w:proofErr w:type="spellEnd"/>
      <w:r w:rsidRPr="007A5FF2">
        <w:rPr>
          <w:rFonts w:ascii="Times New Roman" w:eastAsia="SchoolBookC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b/>
          <w:bCs/>
          <w:sz w:val="24"/>
          <w:szCs w:val="24"/>
        </w:rPr>
        <w:t>властивості</w:t>
      </w:r>
      <w:proofErr w:type="spellEnd"/>
      <w:r w:rsidRPr="007A5FF2">
        <w:rPr>
          <w:rFonts w:ascii="Times New Roman" w:eastAsia="SchoolBookC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b/>
          <w:bCs/>
          <w:sz w:val="24"/>
          <w:szCs w:val="24"/>
        </w:rPr>
        <w:t>альдегідів</w:t>
      </w:r>
      <w:proofErr w:type="spellEnd"/>
    </w:p>
    <w:p w:rsidR="000D4367" w:rsidRPr="007A5FF2" w:rsidRDefault="000D4367" w:rsidP="000D4367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Перший член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гомологічного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ряду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альдегідів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HCHO —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безбарвний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газ,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декілька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наступних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альдегідів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—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рідини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.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Вищі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альдегіди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—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тверді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речовини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.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Температура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кипіння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альдегідів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підвищується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зі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збільшенням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молекулярної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маси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.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Киплять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вони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за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нижчої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температури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,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ніж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відповідні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спирти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,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бо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не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здатні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утворювати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водневі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зв’язки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,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наприклад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пропаналь</w:t>
      </w:r>
      <w:proofErr w:type="spellEnd"/>
    </w:p>
    <w:p w:rsidR="000D4367" w:rsidRPr="007A5FF2" w:rsidRDefault="000D4367" w:rsidP="000D4367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spellStart"/>
      <w:proofErr w:type="gramStart"/>
      <w:r w:rsidRPr="007A5FF2">
        <w:rPr>
          <w:rFonts w:ascii="Times New Roman" w:eastAsia="SchoolBookC" w:hAnsi="Times New Roman" w:cs="Times New Roman"/>
          <w:sz w:val="24"/>
          <w:szCs w:val="24"/>
        </w:rPr>
        <w:t>за</w:t>
      </w:r>
      <w:proofErr w:type="spellEnd"/>
      <w:proofErr w:type="gram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48,8 </w:t>
      </w:r>
      <w:r w:rsidRPr="007A5FF2">
        <w:rPr>
          <w:rFonts w:ascii="Times New Roman" w:eastAsia="SymbolMT" w:hAnsi="Times New Roman" w:cs="Times New Roman"/>
          <w:sz w:val="24"/>
          <w:szCs w:val="24"/>
        </w:rPr>
        <w:t>°</w:t>
      </w:r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С, а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пропанол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—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за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97,8 </w:t>
      </w:r>
      <w:r w:rsidRPr="007A5FF2">
        <w:rPr>
          <w:rFonts w:ascii="Times New Roman" w:eastAsia="SymbolMT" w:hAnsi="Times New Roman" w:cs="Times New Roman"/>
          <w:sz w:val="24"/>
          <w:szCs w:val="24"/>
        </w:rPr>
        <w:t>°</w:t>
      </w:r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С.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Густина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альдегідів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менша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за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одиницю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.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Метаналь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і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етаналь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добре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розчиняються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у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воді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,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наступні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—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гірше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>.</w:t>
      </w:r>
    </w:p>
    <w:p w:rsidR="004F5C7A" w:rsidRPr="007A5FF2" w:rsidRDefault="000D4367" w:rsidP="000D4367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Нижчі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альдегіди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мають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різкий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,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неприємний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запах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,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деякі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вищі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—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приємний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запах.</w:t>
      </w:r>
    </w:p>
    <w:p w:rsidR="000D4367" w:rsidRPr="007A5FF2" w:rsidRDefault="000D4367" w:rsidP="000D4367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</w:p>
    <w:p w:rsidR="000D4367" w:rsidRPr="007A5FF2" w:rsidRDefault="00F91FD7" w:rsidP="000D4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5FF2">
        <w:rPr>
          <w:rFonts w:ascii="Times New Roman" w:hAnsi="Times New Roman" w:cs="Times New Roman"/>
          <w:b/>
          <w:bCs/>
          <w:sz w:val="24"/>
          <w:szCs w:val="24"/>
          <w:lang w:val="uk-UA"/>
        </w:rPr>
        <w:t>С</w:t>
      </w:r>
      <w:r w:rsidR="000D4367" w:rsidRPr="007A5FF2">
        <w:rPr>
          <w:rFonts w:ascii="Times New Roman" w:hAnsi="Times New Roman" w:cs="Times New Roman"/>
          <w:b/>
          <w:bCs/>
          <w:sz w:val="24"/>
          <w:szCs w:val="24"/>
        </w:rPr>
        <w:t xml:space="preserve">пособи </w:t>
      </w:r>
      <w:proofErr w:type="spellStart"/>
      <w:r w:rsidR="000D4367" w:rsidRPr="007A5FF2">
        <w:rPr>
          <w:rFonts w:ascii="Times New Roman" w:hAnsi="Times New Roman" w:cs="Times New Roman"/>
          <w:b/>
          <w:bCs/>
          <w:sz w:val="24"/>
          <w:szCs w:val="24"/>
        </w:rPr>
        <w:t>добування</w:t>
      </w:r>
      <w:proofErr w:type="spellEnd"/>
      <w:r w:rsidR="000D4367" w:rsidRPr="007A5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D4367" w:rsidRPr="007A5FF2">
        <w:rPr>
          <w:rFonts w:ascii="Times New Roman" w:hAnsi="Times New Roman" w:cs="Times New Roman"/>
          <w:b/>
          <w:bCs/>
          <w:sz w:val="24"/>
          <w:szCs w:val="24"/>
        </w:rPr>
        <w:t>альдегідів</w:t>
      </w:r>
      <w:proofErr w:type="spellEnd"/>
    </w:p>
    <w:p w:rsidR="000D4367" w:rsidRPr="007A5FF2" w:rsidRDefault="000D4367" w:rsidP="000D4367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1.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Окиснення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одноатомних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спиртів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(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первинних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>)</w:t>
      </w:r>
    </w:p>
    <w:p w:rsidR="000D4367" w:rsidRPr="007A5FF2" w:rsidRDefault="000D4367" w:rsidP="000D4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5FF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7A5FF2">
        <w:rPr>
          <w:rFonts w:ascii="Times New Roman" w:hAnsi="Times New Roman" w:cs="Times New Roman"/>
          <w:b/>
          <w:bCs/>
          <w:sz w:val="24"/>
          <w:szCs w:val="24"/>
        </w:rPr>
        <w:t>Окиснення</w:t>
      </w:r>
      <w:proofErr w:type="spellEnd"/>
      <w:r w:rsidRPr="007A5FF2">
        <w:rPr>
          <w:rFonts w:ascii="Times New Roman" w:hAnsi="Times New Roman" w:cs="Times New Roman"/>
          <w:b/>
          <w:bCs/>
          <w:sz w:val="24"/>
          <w:szCs w:val="24"/>
        </w:rPr>
        <w:t xml:space="preserve"> спирту до </w:t>
      </w:r>
      <w:proofErr w:type="spellStart"/>
      <w:r w:rsidRPr="007A5FF2">
        <w:rPr>
          <w:rFonts w:ascii="Times New Roman" w:hAnsi="Times New Roman" w:cs="Times New Roman"/>
          <w:b/>
          <w:bCs/>
          <w:sz w:val="24"/>
          <w:szCs w:val="24"/>
        </w:rPr>
        <w:t>альдегіду</w:t>
      </w:r>
      <w:proofErr w:type="spellEnd"/>
      <w:r w:rsidRPr="007A5FF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F91FD7" w:rsidRPr="007A5FF2" w:rsidRDefault="00F91FD7" w:rsidP="000D4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5FF2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3105150" cy="69067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307" cy="70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367" w:rsidRPr="007A5FF2" w:rsidRDefault="000D4367" w:rsidP="000D4367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  <w:lang w:val="uk-UA"/>
        </w:rPr>
      </w:pPr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2.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Реакція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Кучерова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(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гідратація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етину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>)</w:t>
      </w:r>
      <w:r w:rsidR="00F91FD7" w:rsidRPr="007A5FF2">
        <w:rPr>
          <w:rFonts w:ascii="Times New Roman" w:eastAsia="SchoolBookC" w:hAnsi="Times New Roman" w:cs="Times New Roman"/>
          <w:sz w:val="24"/>
          <w:szCs w:val="24"/>
          <w:lang w:val="uk-UA"/>
        </w:rPr>
        <w:t>:</w:t>
      </w:r>
    </w:p>
    <w:p w:rsidR="00F91FD7" w:rsidRPr="007A5FF2" w:rsidRDefault="00F91FD7" w:rsidP="000D4367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  <w:lang w:val="uk-UA"/>
        </w:rPr>
      </w:pPr>
      <w:r w:rsidRPr="007A5FF2">
        <w:rPr>
          <w:rFonts w:ascii="Times New Roman" w:eastAsia="SchoolBookC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352800" cy="70545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794" cy="746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367" w:rsidRPr="007A5FF2" w:rsidRDefault="000D4367" w:rsidP="000D4367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  <w:lang w:val="uk-UA"/>
        </w:rPr>
      </w:pPr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3.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Каталітичне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окиснення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етену</w:t>
      </w:r>
      <w:proofErr w:type="spellEnd"/>
      <w:r w:rsidR="00F91FD7" w:rsidRPr="007A5FF2">
        <w:rPr>
          <w:rFonts w:ascii="Times New Roman" w:eastAsia="SchoolBookC" w:hAnsi="Times New Roman" w:cs="Times New Roman"/>
          <w:sz w:val="24"/>
          <w:szCs w:val="24"/>
          <w:lang w:val="uk-UA"/>
        </w:rPr>
        <w:t>:</w:t>
      </w:r>
    </w:p>
    <w:p w:rsidR="00F91FD7" w:rsidRPr="007A5FF2" w:rsidRDefault="00F91FD7" w:rsidP="000D4367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  <w:lang w:val="uk-UA"/>
        </w:rPr>
      </w:pPr>
      <w:r w:rsidRPr="007A5FF2">
        <w:rPr>
          <w:rFonts w:ascii="Times New Roman" w:eastAsia="SchoolBookC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28975" cy="68876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963" cy="696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FD7" w:rsidRPr="007A5FF2" w:rsidRDefault="00F91FD7" w:rsidP="000D4367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  <w:lang w:val="uk-UA"/>
        </w:rPr>
      </w:pPr>
    </w:p>
    <w:p w:rsidR="000D4367" w:rsidRPr="007A5FF2" w:rsidRDefault="000D4367" w:rsidP="000D4367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  <w:lang w:val="uk-UA"/>
        </w:rPr>
      </w:pPr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4.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Окиснення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метану</w:t>
      </w:r>
      <w:r w:rsidR="00F91FD7" w:rsidRPr="007A5FF2">
        <w:rPr>
          <w:rFonts w:ascii="Times New Roman" w:eastAsia="SchoolBookC" w:hAnsi="Times New Roman" w:cs="Times New Roman"/>
          <w:sz w:val="24"/>
          <w:szCs w:val="24"/>
          <w:lang w:val="uk-UA"/>
        </w:rPr>
        <w:t>:</w:t>
      </w:r>
    </w:p>
    <w:p w:rsidR="00F91FD7" w:rsidRPr="007A5FF2" w:rsidRDefault="00F91FD7" w:rsidP="000D4367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  <w:lang w:val="uk-UA"/>
        </w:rPr>
      </w:pPr>
      <w:r w:rsidRPr="007A5FF2">
        <w:rPr>
          <w:rFonts w:ascii="Times New Roman" w:eastAsia="SchoolBookC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43125" cy="662638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500" cy="68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367" w:rsidRPr="007A5FF2" w:rsidRDefault="00F91FD7" w:rsidP="000D4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5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5FF2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0D4367" w:rsidRPr="007A5FF2">
        <w:rPr>
          <w:rFonts w:ascii="Times New Roman" w:hAnsi="Times New Roman" w:cs="Times New Roman"/>
          <w:b/>
          <w:bCs/>
          <w:sz w:val="24"/>
          <w:szCs w:val="24"/>
        </w:rPr>
        <w:t>імічні</w:t>
      </w:r>
      <w:proofErr w:type="spellEnd"/>
      <w:r w:rsidR="000D4367" w:rsidRPr="007A5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D4367" w:rsidRPr="007A5FF2">
        <w:rPr>
          <w:rFonts w:ascii="Times New Roman" w:hAnsi="Times New Roman" w:cs="Times New Roman"/>
          <w:b/>
          <w:bCs/>
          <w:sz w:val="24"/>
          <w:szCs w:val="24"/>
        </w:rPr>
        <w:t>властивості</w:t>
      </w:r>
      <w:proofErr w:type="spellEnd"/>
      <w:r w:rsidR="000D4367" w:rsidRPr="007A5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D4367" w:rsidRPr="007A5FF2">
        <w:rPr>
          <w:rFonts w:ascii="Times New Roman" w:hAnsi="Times New Roman" w:cs="Times New Roman"/>
          <w:b/>
          <w:bCs/>
          <w:sz w:val="24"/>
          <w:szCs w:val="24"/>
        </w:rPr>
        <w:t>альдегідів</w:t>
      </w:r>
      <w:proofErr w:type="spellEnd"/>
    </w:p>
    <w:p w:rsidR="000D4367" w:rsidRPr="007A5FF2" w:rsidRDefault="000D4367" w:rsidP="000D4367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Хімічні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властивості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альдегідів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визначаються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наявністю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в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їхніх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мо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>-</w:t>
      </w:r>
    </w:p>
    <w:p w:rsidR="00F91FD7" w:rsidRPr="007A5FF2" w:rsidRDefault="000D4367" w:rsidP="000D4367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spellStart"/>
      <w:proofErr w:type="gramStart"/>
      <w:r w:rsidRPr="007A5FF2">
        <w:rPr>
          <w:rFonts w:ascii="Times New Roman" w:eastAsia="SchoolBookC" w:hAnsi="Times New Roman" w:cs="Times New Roman"/>
          <w:sz w:val="24"/>
          <w:szCs w:val="24"/>
        </w:rPr>
        <w:t>лекулах</w:t>
      </w:r>
      <w:proofErr w:type="spellEnd"/>
      <w:proofErr w:type="gram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карбонільної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групи</w:t>
      </w:r>
      <w:r w:rsidR="00F91FD7" w:rsidRPr="007A5FF2">
        <w:rPr>
          <w:rFonts w:ascii="Times New Roman" w:eastAsia="SchoolBookC" w:hAnsi="Times New Roman" w:cs="Times New Roman"/>
          <w:sz w:val="24"/>
          <w:szCs w:val="24"/>
        </w:rPr>
        <w:t>.</w:t>
      </w:r>
      <w:proofErr w:type="spellEnd"/>
      <w:r w:rsidR="00F91FD7" w:rsidRPr="007A5FF2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Атом Карбону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карбонільної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групи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перебуває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в стані</w:t>
      </w:r>
    </w:p>
    <w:p w:rsidR="000D4367" w:rsidRPr="007A5FF2" w:rsidRDefault="000D4367" w:rsidP="000D4367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7A5FF2">
        <w:rPr>
          <w:rFonts w:ascii="Times New Roman" w:eastAsia="SchoolBookC-Italic" w:hAnsi="Times New Roman" w:cs="Times New Roman"/>
          <w:i/>
          <w:iCs/>
          <w:sz w:val="24"/>
          <w:szCs w:val="24"/>
        </w:rPr>
        <w:t>sp</w:t>
      </w:r>
      <w:proofErr w:type="gramEnd"/>
      <w:r w:rsidRPr="007A5FF2">
        <w:rPr>
          <w:rFonts w:ascii="Times New Roman" w:eastAsia="SchoolBookC" w:hAnsi="Times New Roman" w:cs="Times New Roman"/>
          <w:sz w:val="24"/>
          <w:szCs w:val="24"/>
        </w:rPr>
        <w:t>2 -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гібридизації</w:t>
      </w:r>
      <w:r w:rsidR="00F91FD7" w:rsidRPr="007A5FF2">
        <w:rPr>
          <w:rFonts w:ascii="Times New Roman" w:eastAsia="SchoolBookC" w:hAnsi="Times New Roman" w:cs="Times New Roman"/>
          <w:sz w:val="24"/>
          <w:szCs w:val="24"/>
        </w:rPr>
        <w:t>.</w:t>
      </w:r>
      <w:proofErr w:type="spellEnd"/>
      <w:r w:rsidR="00F91FD7" w:rsidRPr="007A5FF2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Три </w:t>
      </w:r>
      <w:r w:rsidRPr="007A5FF2">
        <w:rPr>
          <w:rFonts w:ascii="Times New Roman" w:eastAsia="SymbolMT" w:hAnsi="Times New Roman" w:cs="Times New Roman"/>
          <w:sz w:val="24"/>
          <w:szCs w:val="24"/>
        </w:rPr>
        <w:t>δ</w:t>
      </w:r>
      <w:r w:rsidRPr="007A5FF2">
        <w:rPr>
          <w:rFonts w:ascii="Times New Roman" w:eastAsia="SchoolBookC" w:hAnsi="Times New Roman" w:cs="Times New Roman"/>
          <w:sz w:val="24"/>
          <w:szCs w:val="24"/>
        </w:rPr>
        <w:t>-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зв’язки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розташовані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в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одній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площині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під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кутом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120</w:t>
      </w:r>
      <w:r w:rsidRPr="007A5FF2">
        <w:rPr>
          <w:rFonts w:ascii="Times New Roman" w:eastAsia="SymbolMT" w:hAnsi="Times New Roman" w:cs="Times New Roman"/>
          <w:sz w:val="24"/>
          <w:szCs w:val="24"/>
        </w:rPr>
        <w:t>°</w:t>
      </w:r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.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Негібридизована</w:t>
      </w:r>
      <w:proofErr w:type="spellEnd"/>
      <w:r w:rsidR="00F91FD7" w:rsidRPr="007A5FF2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7A5FF2">
        <w:rPr>
          <w:rFonts w:ascii="Times New Roman" w:eastAsia="SchoolBookC-Italic" w:hAnsi="Times New Roman" w:cs="Times New Roman"/>
          <w:i/>
          <w:iCs/>
          <w:sz w:val="24"/>
          <w:szCs w:val="24"/>
        </w:rPr>
        <w:t>p</w:t>
      </w:r>
      <w:r w:rsidRPr="007A5FF2">
        <w:rPr>
          <w:rFonts w:ascii="Times New Roman" w:eastAsia="SchoolBookC" w:hAnsi="Times New Roman" w:cs="Times New Roman"/>
          <w:sz w:val="24"/>
          <w:szCs w:val="24"/>
        </w:rPr>
        <w:t>-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орбіталь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атома Карбону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перекривається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з </w:t>
      </w:r>
      <w:r w:rsidRPr="007A5FF2">
        <w:rPr>
          <w:rFonts w:ascii="Times New Roman" w:eastAsia="SchoolBookC-Italic" w:hAnsi="Times New Roman" w:cs="Times New Roman"/>
          <w:i/>
          <w:iCs/>
          <w:sz w:val="24"/>
          <w:szCs w:val="24"/>
        </w:rPr>
        <w:t>p</w:t>
      </w:r>
      <w:r w:rsidRPr="007A5FF2">
        <w:rPr>
          <w:rFonts w:ascii="Times New Roman" w:eastAsia="SchoolBookC" w:hAnsi="Times New Roman" w:cs="Times New Roman"/>
          <w:sz w:val="24"/>
          <w:szCs w:val="24"/>
        </w:rPr>
        <w:t>-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орбіталлю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атома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Оксигену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>,</w:t>
      </w:r>
    </w:p>
    <w:p w:rsidR="000D4367" w:rsidRPr="007A5FF2" w:rsidRDefault="000D4367" w:rsidP="000D4367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spellStart"/>
      <w:proofErr w:type="gramStart"/>
      <w:r w:rsidRPr="007A5FF2">
        <w:rPr>
          <w:rFonts w:ascii="Times New Roman" w:eastAsia="SchoolBookC" w:hAnsi="Times New Roman" w:cs="Times New Roman"/>
          <w:sz w:val="24"/>
          <w:szCs w:val="24"/>
        </w:rPr>
        <w:t>утворючи</w:t>
      </w:r>
      <w:proofErr w:type="spellEnd"/>
      <w:proofErr w:type="gram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r w:rsidRPr="007A5FF2">
        <w:rPr>
          <w:rFonts w:ascii="Times New Roman" w:eastAsia="SymbolMT" w:hAnsi="Times New Roman" w:cs="Times New Roman"/>
          <w:sz w:val="24"/>
          <w:szCs w:val="24"/>
        </w:rPr>
        <w:t>π</w:t>
      </w:r>
      <w:r w:rsidRPr="007A5FF2">
        <w:rPr>
          <w:rFonts w:ascii="Times New Roman" w:eastAsia="SchoolBookC" w:hAnsi="Times New Roman" w:cs="Times New Roman"/>
          <w:sz w:val="24"/>
          <w:szCs w:val="24"/>
        </w:rPr>
        <w:t>-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зв’язок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.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Атом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Оксигену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, як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більш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електронегативний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,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притягує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до себе </w:t>
      </w:r>
      <w:r w:rsidRPr="007A5FF2">
        <w:rPr>
          <w:rFonts w:ascii="Times New Roman" w:eastAsia="SymbolMT" w:hAnsi="Times New Roman" w:cs="Times New Roman"/>
          <w:sz w:val="24"/>
          <w:szCs w:val="24"/>
        </w:rPr>
        <w:t>δ</w:t>
      </w:r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-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та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r w:rsidRPr="007A5FF2">
        <w:rPr>
          <w:rFonts w:ascii="Times New Roman" w:eastAsia="SymbolMT" w:hAnsi="Times New Roman" w:cs="Times New Roman"/>
          <w:sz w:val="24"/>
          <w:szCs w:val="24"/>
        </w:rPr>
        <w:t>π</w:t>
      </w:r>
      <w:r w:rsidRPr="007A5FF2">
        <w:rPr>
          <w:rFonts w:ascii="Times New Roman" w:eastAsia="SchoolBookC" w:hAnsi="Times New Roman" w:cs="Times New Roman"/>
          <w:sz w:val="24"/>
          <w:szCs w:val="24"/>
        </w:rPr>
        <w:t>-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електрони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подвійного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зв’язку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(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останні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більш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рухливі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>).</w:t>
      </w:r>
    </w:p>
    <w:p w:rsidR="000D4367" w:rsidRPr="007A5FF2" w:rsidRDefault="000D4367" w:rsidP="000D4367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У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результаті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цього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подвійний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зв’язок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карбонільної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групи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сильно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поляризований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, на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атомі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Оксигену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виникає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частковий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негативний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заряд, а на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атомі</w:t>
      </w:r>
      <w:proofErr w:type="spellEnd"/>
      <w:r w:rsidR="00F91FD7" w:rsidRPr="007A5FF2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Карбону —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частковий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позитивний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>.</w:t>
      </w:r>
    </w:p>
    <w:p w:rsidR="00F91FD7" w:rsidRPr="007A5FF2" w:rsidRDefault="00F91FD7" w:rsidP="000D4367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  <w:lang w:val="uk-UA"/>
        </w:rPr>
      </w:pPr>
      <w:r w:rsidRPr="007A5FF2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                                                       </w:t>
      </w:r>
      <w:r w:rsidRPr="007A5FF2">
        <w:rPr>
          <w:rFonts w:ascii="Times New Roman" w:eastAsia="SchoolBookC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755861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94" cy="767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367" w:rsidRPr="007A5FF2" w:rsidRDefault="000D4367" w:rsidP="000D4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5FF2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7A5FF2">
        <w:rPr>
          <w:rFonts w:ascii="Times New Roman" w:hAnsi="Times New Roman" w:cs="Times New Roman"/>
          <w:b/>
          <w:bCs/>
          <w:sz w:val="24"/>
          <w:szCs w:val="24"/>
        </w:rPr>
        <w:t>Реакції</w:t>
      </w:r>
      <w:proofErr w:type="spellEnd"/>
      <w:r w:rsidRPr="007A5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5FF2">
        <w:rPr>
          <w:rFonts w:ascii="Times New Roman" w:hAnsi="Times New Roman" w:cs="Times New Roman"/>
          <w:b/>
          <w:bCs/>
          <w:sz w:val="24"/>
          <w:szCs w:val="24"/>
        </w:rPr>
        <w:t>окиснення</w:t>
      </w:r>
      <w:proofErr w:type="spellEnd"/>
    </w:p>
    <w:p w:rsidR="000D4367" w:rsidRPr="007A5FF2" w:rsidRDefault="000D4367" w:rsidP="000D4367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7A5FF2">
        <w:rPr>
          <w:rFonts w:ascii="Times New Roman" w:eastAsia="SchoolBookC" w:hAnsi="Times New Roman" w:cs="Times New Roman"/>
          <w:sz w:val="24"/>
          <w:szCs w:val="24"/>
        </w:rPr>
        <w:t>а</w:t>
      </w:r>
      <w:proofErr w:type="gram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) </w:t>
      </w:r>
      <w:proofErr w:type="spellStart"/>
      <w:r w:rsidRPr="007A5FF2">
        <w:rPr>
          <w:rFonts w:ascii="Times New Roman" w:eastAsia="SchoolBookC-Italic" w:hAnsi="Times New Roman" w:cs="Times New Roman"/>
          <w:i/>
          <w:iCs/>
          <w:sz w:val="24"/>
          <w:szCs w:val="24"/>
        </w:rPr>
        <w:t>амоніачним</w:t>
      </w:r>
      <w:proofErr w:type="spellEnd"/>
      <w:r w:rsidRPr="007A5FF2">
        <w:rPr>
          <w:rFonts w:ascii="Times New Roman" w:eastAsia="SchoolBookC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-Italic" w:hAnsi="Times New Roman" w:cs="Times New Roman"/>
          <w:i/>
          <w:iCs/>
          <w:sz w:val="24"/>
          <w:szCs w:val="24"/>
        </w:rPr>
        <w:t>розчином</w:t>
      </w:r>
      <w:proofErr w:type="spellEnd"/>
      <w:r w:rsidRPr="007A5FF2">
        <w:rPr>
          <w:rFonts w:ascii="Times New Roman" w:eastAsia="SchoolBookC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-Italic" w:hAnsi="Times New Roman" w:cs="Times New Roman"/>
          <w:i/>
          <w:iCs/>
          <w:sz w:val="24"/>
          <w:szCs w:val="24"/>
        </w:rPr>
        <w:t>аргентум</w:t>
      </w:r>
      <w:proofErr w:type="spellEnd"/>
      <w:r w:rsidRPr="007A5FF2">
        <w:rPr>
          <w:rFonts w:ascii="Times New Roman" w:eastAsia="SchoolBookC-Italic" w:hAnsi="Times New Roman" w:cs="Times New Roman"/>
          <w:i/>
          <w:iCs/>
          <w:sz w:val="24"/>
          <w:szCs w:val="24"/>
        </w:rPr>
        <w:t xml:space="preserve">(I) </w:t>
      </w:r>
      <w:proofErr w:type="spellStart"/>
      <w:r w:rsidRPr="007A5FF2">
        <w:rPr>
          <w:rFonts w:ascii="Times New Roman" w:eastAsia="SchoolBookC-Italic" w:hAnsi="Times New Roman" w:cs="Times New Roman"/>
          <w:i/>
          <w:iCs/>
          <w:sz w:val="24"/>
          <w:szCs w:val="24"/>
        </w:rPr>
        <w:t>оксиду</w:t>
      </w:r>
      <w:proofErr w:type="spellEnd"/>
      <w:r w:rsidRPr="007A5FF2">
        <w:rPr>
          <w:rFonts w:ascii="Times New Roman" w:eastAsia="SchoolBookC-Italic" w:hAnsi="Times New Roman" w:cs="Times New Roman"/>
          <w:i/>
          <w:iCs/>
          <w:sz w:val="24"/>
          <w:szCs w:val="24"/>
        </w:rPr>
        <w:t xml:space="preserve"> </w:t>
      </w:r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—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якісна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реакція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на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аль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>-</w:t>
      </w:r>
    </w:p>
    <w:p w:rsidR="000D4367" w:rsidRPr="007A5FF2" w:rsidRDefault="000D4367" w:rsidP="000D4367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spellStart"/>
      <w:proofErr w:type="gramStart"/>
      <w:r w:rsidRPr="007A5FF2">
        <w:rPr>
          <w:rFonts w:ascii="Times New Roman" w:eastAsia="SchoolBookC" w:hAnsi="Times New Roman" w:cs="Times New Roman"/>
          <w:sz w:val="24"/>
          <w:szCs w:val="24"/>
        </w:rPr>
        <w:t>дегіди</w:t>
      </w:r>
      <w:proofErr w:type="spellEnd"/>
      <w:proofErr w:type="gramEnd"/>
      <w:r w:rsidRPr="007A5FF2">
        <w:rPr>
          <w:rFonts w:ascii="Times New Roman" w:eastAsia="SchoolBookC" w:hAnsi="Times New Roman" w:cs="Times New Roman"/>
          <w:sz w:val="24"/>
          <w:szCs w:val="24"/>
        </w:rPr>
        <w:t>. (</w:t>
      </w:r>
      <w:proofErr w:type="spellStart"/>
      <w:proofErr w:type="gramStart"/>
      <w:r w:rsidRPr="007A5FF2">
        <w:rPr>
          <w:rFonts w:ascii="Times New Roman" w:eastAsia="SchoolBookC" w:hAnsi="Times New Roman" w:cs="Times New Roman"/>
          <w:sz w:val="24"/>
          <w:szCs w:val="24"/>
        </w:rPr>
        <w:t>реакція</w:t>
      </w:r>
      <w:proofErr w:type="spellEnd"/>
      <w:proofErr w:type="gram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«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срібного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дзеркала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>»)</w:t>
      </w:r>
    </w:p>
    <w:p w:rsidR="000D4367" w:rsidRPr="007A5FF2" w:rsidRDefault="000D4367" w:rsidP="000D4367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Альдегіди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,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навіть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за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наявності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таких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слабких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окисників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,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якими</w:t>
      </w:r>
      <w:proofErr w:type="spellEnd"/>
      <w:r w:rsidR="00F91FD7" w:rsidRPr="007A5FF2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є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йони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Ag</w:t>
      </w:r>
      <w:r w:rsidRPr="007A5FF2">
        <w:rPr>
          <w:rFonts w:ascii="Times New Roman" w:eastAsia="SchoolBookC" w:hAnsi="Times New Roman" w:cs="Times New Roman"/>
          <w:sz w:val="24"/>
          <w:szCs w:val="24"/>
          <w:vertAlign w:val="superscript"/>
        </w:rPr>
        <w:t>2</w:t>
      </w:r>
      <w:r w:rsidRPr="007A5FF2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7A5FF2">
        <w:rPr>
          <w:rFonts w:ascii="Times New Roman" w:hAnsi="Times New Roman" w:cs="Times New Roman"/>
          <w:sz w:val="24"/>
          <w:szCs w:val="24"/>
        </w:rPr>
        <w:t xml:space="preserve"> </w:t>
      </w:r>
      <w:r w:rsidRPr="007A5FF2">
        <w:rPr>
          <w:rFonts w:ascii="Times New Roman" w:eastAsia="SchoolBookC" w:hAnsi="Times New Roman" w:cs="Times New Roman"/>
          <w:sz w:val="24"/>
          <w:szCs w:val="24"/>
        </w:rPr>
        <w:t>і Cu</w:t>
      </w:r>
      <w:r w:rsidRPr="007A5FF2">
        <w:rPr>
          <w:rFonts w:ascii="Times New Roman" w:eastAsia="SchoolBookC" w:hAnsi="Times New Roman" w:cs="Times New Roman"/>
          <w:sz w:val="24"/>
          <w:szCs w:val="24"/>
          <w:vertAlign w:val="superscript"/>
        </w:rPr>
        <w:t>2</w:t>
      </w:r>
      <w:proofErr w:type="gramStart"/>
      <w:r w:rsidRPr="007A5FF2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7A5FF2">
        <w:rPr>
          <w:rFonts w:ascii="Times New Roman" w:hAnsi="Times New Roman" w:cs="Times New Roman"/>
          <w:sz w:val="24"/>
          <w:szCs w:val="24"/>
        </w:rPr>
        <w:t xml:space="preserve"> </w:t>
      </w:r>
      <w:r w:rsidRPr="007A5FF2">
        <w:rPr>
          <w:rFonts w:ascii="Times New Roman" w:eastAsia="SchoolBookC" w:hAnsi="Times New Roman" w:cs="Times New Roman"/>
          <w:sz w:val="24"/>
          <w:szCs w:val="24"/>
        </w:rPr>
        <w:t>,</w:t>
      </w:r>
      <w:proofErr w:type="gram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дуже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легко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окиснюються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,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перетворюючись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на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карбонові</w:t>
      </w:r>
      <w:proofErr w:type="spellEnd"/>
      <w:r w:rsidR="00F91FD7" w:rsidRPr="007A5FF2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кислоти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.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Реакцію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окиснення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альдегідів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амоніачним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розчином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аргентум</w:t>
      </w:r>
      <w:proofErr w:type="spellEnd"/>
      <w:r w:rsidR="00F91FD7" w:rsidRPr="007A5FF2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нітрату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(реактив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Толленса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) часто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називають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реакцією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«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срібного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дзеркала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>»</w:t>
      </w:r>
      <w:r w:rsidR="00F91FD7" w:rsidRPr="007A5FF2">
        <w:rPr>
          <w:rFonts w:ascii="Times New Roman" w:eastAsia="SchoolBookC" w:hAnsi="Times New Roman" w:cs="Times New Roman"/>
          <w:sz w:val="24"/>
          <w:szCs w:val="24"/>
        </w:rPr>
        <w:t>.</w:t>
      </w:r>
      <w:r w:rsidR="00F91FD7" w:rsidRPr="007A5FF2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Аргентум-йон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у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цій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реакції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відновлюється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до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вільного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срібла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, яке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виділяється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у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вигляді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дзеркала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на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стінках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пробірки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>.</w:t>
      </w:r>
    </w:p>
    <w:p w:rsidR="000D4367" w:rsidRPr="007A5FF2" w:rsidRDefault="000D4367" w:rsidP="000D4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5FF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7A5FF2">
        <w:rPr>
          <w:rFonts w:ascii="Times New Roman" w:hAnsi="Times New Roman" w:cs="Times New Roman"/>
          <w:b/>
          <w:bCs/>
          <w:sz w:val="24"/>
          <w:szCs w:val="24"/>
        </w:rPr>
        <w:t>Окиснення</w:t>
      </w:r>
      <w:proofErr w:type="spellEnd"/>
      <w:r w:rsidRPr="007A5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5FF2">
        <w:rPr>
          <w:rFonts w:ascii="Times New Roman" w:hAnsi="Times New Roman" w:cs="Times New Roman"/>
          <w:b/>
          <w:bCs/>
          <w:sz w:val="24"/>
          <w:szCs w:val="24"/>
        </w:rPr>
        <w:t>метаналю</w:t>
      </w:r>
      <w:proofErr w:type="spellEnd"/>
      <w:r w:rsidRPr="007A5FF2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7A5FF2">
        <w:rPr>
          <w:rFonts w:ascii="Times New Roman" w:hAnsi="Times New Roman" w:cs="Times New Roman"/>
          <w:b/>
          <w:bCs/>
          <w:sz w:val="24"/>
          <w:szCs w:val="24"/>
        </w:rPr>
        <w:t>етаналю</w:t>
      </w:r>
      <w:proofErr w:type="spellEnd"/>
      <w:r w:rsidRPr="007A5FF2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7A5FF2">
        <w:rPr>
          <w:rFonts w:ascii="Times New Roman" w:hAnsi="Times New Roman" w:cs="Times New Roman"/>
          <w:b/>
          <w:bCs/>
          <w:sz w:val="24"/>
          <w:szCs w:val="24"/>
        </w:rPr>
        <w:t>аргентум</w:t>
      </w:r>
      <w:proofErr w:type="spellEnd"/>
      <w:r w:rsidRPr="007A5FF2">
        <w:rPr>
          <w:rFonts w:ascii="Times New Roman" w:hAnsi="Times New Roman" w:cs="Times New Roman"/>
          <w:b/>
          <w:bCs/>
          <w:sz w:val="24"/>
          <w:szCs w:val="24"/>
        </w:rPr>
        <w:t>(I) оксидом»</w:t>
      </w:r>
    </w:p>
    <w:p w:rsidR="00F91FD7" w:rsidRPr="007A5FF2" w:rsidRDefault="00F91FD7" w:rsidP="000D4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5FF2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4198685" cy="826142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729" cy="843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367" w:rsidRPr="007A5FF2" w:rsidRDefault="000D4367" w:rsidP="000D4367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7A5FF2">
        <w:rPr>
          <w:rFonts w:ascii="Times New Roman" w:eastAsia="SchoolBookC" w:hAnsi="Times New Roman" w:cs="Times New Roman"/>
          <w:sz w:val="24"/>
          <w:szCs w:val="24"/>
        </w:rPr>
        <w:t>б</w:t>
      </w:r>
      <w:proofErr w:type="gram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) </w:t>
      </w:r>
      <w:proofErr w:type="spellStart"/>
      <w:r w:rsidRPr="007A5FF2">
        <w:rPr>
          <w:rFonts w:ascii="Times New Roman" w:eastAsia="SchoolBookC-Italic" w:hAnsi="Times New Roman" w:cs="Times New Roman"/>
          <w:i/>
          <w:iCs/>
          <w:sz w:val="24"/>
          <w:szCs w:val="24"/>
        </w:rPr>
        <w:t>купрум</w:t>
      </w:r>
      <w:proofErr w:type="spellEnd"/>
      <w:r w:rsidRPr="007A5FF2">
        <w:rPr>
          <w:rFonts w:ascii="Times New Roman" w:eastAsia="SchoolBookC-Italic" w:hAnsi="Times New Roman" w:cs="Times New Roman"/>
          <w:i/>
          <w:iCs/>
          <w:sz w:val="24"/>
          <w:szCs w:val="24"/>
        </w:rPr>
        <w:t xml:space="preserve">(ІІ) </w:t>
      </w:r>
      <w:proofErr w:type="spellStart"/>
      <w:r w:rsidRPr="007A5FF2">
        <w:rPr>
          <w:rFonts w:ascii="Times New Roman" w:eastAsia="SchoolBookC-Italic" w:hAnsi="Times New Roman" w:cs="Times New Roman"/>
          <w:i/>
          <w:iCs/>
          <w:sz w:val="24"/>
          <w:szCs w:val="24"/>
        </w:rPr>
        <w:t>гідроксидом</w:t>
      </w:r>
      <w:proofErr w:type="spellEnd"/>
      <w:r w:rsidRPr="007A5FF2">
        <w:rPr>
          <w:rFonts w:ascii="Times New Roman" w:eastAsia="SchoolBookC-Italic" w:hAnsi="Times New Roman" w:cs="Times New Roman"/>
          <w:i/>
          <w:iCs/>
          <w:sz w:val="24"/>
          <w:szCs w:val="24"/>
        </w:rPr>
        <w:t xml:space="preserve"> </w:t>
      </w:r>
      <w:r w:rsidRPr="007A5FF2">
        <w:rPr>
          <w:rFonts w:ascii="Times New Roman" w:eastAsia="SchoolBookC" w:hAnsi="Times New Roman" w:cs="Times New Roman"/>
          <w:sz w:val="24"/>
          <w:szCs w:val="24"/>
        </w:rPr>
        <w:t>(</w:t>
      </w:r>
      <w:proofErr w:type="spellStart"/>
      <w:r w:rsidRPr="007A5FF2">
        <w:rPr>
          <w:rFonts w:ascii="Times New Roman" w:eastAsia="SchoolBookC-Italic" w:hAnsi="Times New Roman" w:cs="Times New Roman"/>
          <w:i/>
          <w:iCs/>
          <w:sz w:val="24"/>
          <w:szCs w:val="24"/>
        </w:rPr>
        <w:t>свіжовиготовленим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>)</w:t>
      </w:r>
    </w:p>
    <w:p w:rsidR="000D4367" w:rsidRPr="007A5FF2" w:rsidRDefault="00F91FD7" w:rsidP="000D4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5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4367" w:rsidRPr="007A5FF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="000D4367" w:rsidRPr="007A5FF2">
        <w:rPr>
          <w:rFonts w:ascii="Times New Roman" w:hAnsi="Times New Roman" w:cs="Times New Roman"/>
          <w:b/>
          <w:bCs/>
          <w:sz w:val="24"/>
          <w:szCs w:val="24"/>
        </w:rPr>
        <w:t>Окиснення</w:t>
      </w:r>
      <w:proofErr w:type="spellEnd"/>
      <w:r w:rsidR="000D4367" w:rsidRPr="007A5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D4367" w:rsidRPr="007A5FF2">
        <w:rPr>
          <w:rFonts w:ascii="Times New Roman" w:hAnsi="Times New Roman" w:cs="Times New Roman"/>
          <w:b/>
          <w:bCs/>
          <w:sz w:val="24"/>
          <w:szCs w:val="24"/>
        </w:rPr>
        <w:t>метаналю</w:t>
      </w:r>
      <w:proofErr w:type="spellEnd"/>
      <w:r w:rsidR="000D4367" w:rsidRPr="007A5FF2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0D4367" w:rsidRPr="007A5FF2">
        <w:rPr>
          <w:rFonts w:ascii="Times New Roman" w:hAnsi="Times New Roman" w:cs="Times New Roman"/>
          <w:b/>
          <w:bCs/>
          <w:sz w:val="24"/>
          <w:szCs w:val="24"/>
        </w:rPr>
        <w:t>етаналю</w:t>
      </w:r>
      <w:proofErr w:type="spellEnd"/>
      <w:r w:rsidR="000D4367" w:rsidRPr="007A5FF2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="000D4367" w:rsidRPr="007A5FF2">
        <w:rPr>
          <w:rFonts w:ascii="Times New Roman" w:hAnsi="Times New Roman" w:cs="Times New Roman"/>
          <w:b/>
          <w:bCs/>
          <w:sz w:val="24"/>
          <w:szCs w:val="24"/>
        </w:rPr>
        <w:t>купрум</w:t>
      </w:r>
      <w:proofErr w:type="spellEnd"/>
      <w:r w:rsidR="000D4367" w:rsidRPr="007A5FF2">
        <w:rPr>
          <w:rFonts w:ascii="Times New Roman" w:hAnsi="Times New Roman" w:cs="Times New Roman"/>
          <w:b/>
          <w:bCs/>
          <w:sz w:val="24"/>
          <w:szCs w:val="24"/>
        </w:rPr>
        <w:t xml:space="preserve">(II) </w:t>
      </w:r>
      <w:proofErr w:type="spellStart"/>
      <w:r w:rsidR="000D4367" w:rsidRPr="007A5FF2">
        <w:rPr>
          <w:rFonts w:ascii="Times New Roman" w:hAnsi="Times New Roman" w:cs="Times New Roman"/>
          <w:b/>
          <w:bCs/>
          <w:sz w:val="24"/>
          <w:szCs w:val="24"/>
        </w:rPr>
        <w:t>гідроксидом</w:t>
      </w:r>
      <w:proofErr w:type="spellEnd"/>
      <w:r w:rsidR="000D4367" w:rsidRPr="007A5FF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F91FD7" w:rsidRPr="007A5FF2" w:rsidRDefault="00F91FD7" w:rsidP="000D4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5FF2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4543425" cy="317671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873" cy="34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367" w:rsidRPr="007A5FF2" w:rsidRDefault="000D4367" w:rsidP="000D4367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Реакції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окиснення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альдегідів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амоніачним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розчином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аргентум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(I) оксиду і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купрум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(II)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гідроксидом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застосовують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в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аналітичній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практиці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для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виявлення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альдегідної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групи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>;</w:t>
      </w:r>
    </w:p>
    <w:p w:rsidR="000D4367" w:rsidRPr="007A5FF2" w:rsidRDefault="000D4367" w:rsidP="000D4367">
      <w:pPr>
        <w:autoSpaceDE w:val="0"/>
        <w:autoSpaceDN w:val="0"/>
        <w:adjustRightInd w:val="0"/>
        <w:spacing w:after="0" w:line="240" w:lineRule="auto"/>
        <w:rPr>
          <w:rFonts w:ascii="Times New Roman" w:eastAsia="SchoolBookC-Italic" w:hAnsi="Times New Roman" w:cs="Times New Roman"/>
          <w:i/>
          <w:iCs/>
          <w:sz w:val="24"/>
          <w:szCs w:val="24"/>
        </w:rPr>
      </w:pPr>
      <w:proofErr w:type="gramStart"/>
      <w:r w:rsidRPr="007A5FF2">
        <w:rPr>
          <w:rFonts w:ascii="Times New Roman" w:eastAsia="SchoolBookC" w:hAnsi="Times New Roman" w:cs="Times New Roman"/>
          <w:sz w:val="24"/>
          <w:szCs w:val="24"/>
        </w:rPr>
        <w:t>в</w:t>
      </w:r>
      <w:proofErr w:type="gram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) </w:t>
      </w:r>
      <w:proofErr w:type="spellStart"/>
      <w:r w:rsidRPr="007A5FF2">
        <w:rPr>
          <w:rFonts w:ascii="Times New Roman" w:eastAsia="SchoolBookC-Italic" w:hAnsi="Times New Roman" w:cs="Times New Roman"/>
          <w:i/>
          <w:iCs/>
          <w:sz w:val="24"/>
          <w:szCs w:val="24"/>
        </w:rPr>
        <w:t>повне</w:t>
      </w:r>
      <w:proofErr w:type="spellEnd"/>
      <w:r w:rsidRPr="007A5FF2">
        <w:rPr>
          <w:rFonts w:ascii="Times New Roman" w:eastAsia="SchoolBookC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-Italic" w:hAnsi="Times New Roman" w:cs="Times New Roman"/>
          <w:i/>
          <w:iCs/>
          <w:sz w:val="24"/>
          <w:szCs w:val="24"/>
        </w:rPr>
        <w:t>окиснення</w:t>
      </w:r>
      <w:proofErr w:type="spellEnd"/>
    </w:p>
    <w:p w:rsidR="00F91FD7" w:rsidRPr="007A5FF2" w:rsidRDefault="00F91FD7" w:rsidP="000D4367">
      <w:pPr>
        <w:autoSpaceDE w:val="0"/>
        <w:autoSpaceDN w:val="0"/>
        <w:adjustRightInd w:val="0"/>
        <w:spacing w:after="0" w:line="240" w:lineRule="auto"/>
        <w:rPr>
          <w:rFonts w:ascii="Times New Roman" w:eastAsia="SchoolBookC-Italic" w:hAnsi="Times New Roman" w:cs="Times New Roman"/>
          <w:i/>
          <w:iCs/>
          <w:sz w:val="24"/>
          <w:szCs w:val="24"/>
        </w:rPr>
      </w:pPr>
      <w:r w:rsidRPr="007A5FF2">
        <w:rPr>
          <w:rFonts w:ascii="Times New Roman" w:eastAsia="SchoolBookC-Italic" w:hAnsi="Times New Roman" w:cs="Times New Roman"/>
          <w:i/>
          <w:i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505075" cy="651923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468" cy="664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367" w:rsidRPr="007A5FF2" w:rsidRDefault="000D4367" w:rsidP="000D4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5FF2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7A5FF2">
        <w:rPr>
          <w:rFonts w:ascii="Times New Roman" w:hAnsi="Times New Roman" w:cs="Times New Roman"/>
          <w:b/>
          <w:bCs/>
          <w:sz w:val="24"/>
          <w:szCs w:val="24"/>
        </w:rPr>
        <w:t>Реакції</w:t>
      </w:r>
      <w:proofErr w:type="spellEnd"/>
      <w:r w:rsidRPr="007A5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5FF2">
        <w:rPr>
          <w:rFonts w:ascii="Times New Roman" w:hAnsi="Times New Roman" w:cs="Times New Roman"/>
          <w:b/>
          <w:bCs/>
          <w:sz w:val="24"/>
          <w:szCs w:val="24"/>
        </w:rPr>
        <w:t>приєднання</w:t>
      </w:r>
      <w:proofErr w:type="spellEnd"/>
      <w:r w:rsidRPr="007A5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5FF2">
        <w:rPr>
          <w:rFonts w:ascii="Times New Roman" w:hAnsi="Times New Roman" w:cs="Times New Roman"/>
          <w:b/>
          <w:bCs/>
          <w:sz w:val="24"/>
          <w:szCs w:val="24"/>
        </w:rPr>
        <w:t>внаслідок</w:t>
      </w:r>
      <w:proofErr w:type="spellEnd"/>
      <w:r w:rsidRPr="007A5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5FF2">
        <w:rPr>
          <w:rFonts w:ascii="Times New Roman" w:hAnsi="Times New Roman" w:cs="Times New Roman"/>
          <w:b/>
          <w:bCs/>
          <w:sz w:val="24"/>
          <w:szCs w:val="24"/>
        </w:rPr>
        <w:t>розриву</w:t>
      </w:r>
      <w:proofErr w:type="spellEnd"/>
      <w:r w:rsidRPr="007A5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5FF2">
        <w:rPr>
          <w:rFonts w:ascii="Times New Roman" w:eastAsia="SymbolMT" w:hAnsi="Times New Roman" w:cs="Times New Roman"/>
          <w:sz w:val="24"/>
          <w:szCs w:val="24"/>
        </w:rPr>
        <w:t>π</w:t>
      </w:r>
      <w:r w:rsidR="007A5FF2" w:rsidRPr="007A5FF2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="007A5FF2" w:rsidRPr="007A5FF2">
        <w:rPr>
          <w:rFonts w:ascii="Times New Roman" w:hAnsi="Times New Roman" w:cs="Times New Roman"/>
          <w:b/>
          <w:bCs/>
          <w:sz w:val="24"/>
          <w:szCs w:val="24"/>
        </w:rPr>
        <w:t>зв’язку</w:t>
      </w:r>
      <w:proofErr w:type="spellEnd"/>
      <w:r w:rsidR="007A5FF2" w:rsidRPr="007A5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A5FF2" w:rsidRPr="007A5FF2">
        <w:rPr>
          <w:rFonts w:ascii="Times New Roman" w:hAnsi="Times New Roman" w:cs="Times New Roman"/>
          <w:b/>
          <w:bCs/>
          <w:sz w:val="24"/>
          <w:szCs w:val="24"/>
        </w:rPr>
        <w:t>карбонільної</w:t>
      </w:r>
      <w:proofErr w:type="spellEnd"/>
      <w:r w:rsidR="007A5FF2" w:rsidRPr="007A5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5FF2">
        <w:rPr>
          <w:rFonts w:ascii="Times New Roman" w:hAnsi="Times New Roman" w:cs="Times New Roman"/>
          <w:b/>
          <w:bCs/>
          <w:sz w:val="24"/>
          <w:szCs w:val="24"/>
        </w:rPr>
        <w:t>групи</w:t>
      </w:r>
      <w:proofErr w:type="spellEnd"/>
    </w:p>
    <w:p w:rsidR="000D4367" w:rsidRPr="007A5FF2" w:rsidRDefault="000D4367" w:rsidP="000D4367">
      <w:pPr>
        <w:autoSpaceDE w:val="0"/>
        <w:autoSpaceDN w:val="0"/>
        <w:adjustRightInd w:val="0"/>
        <w:spacing w:after="0" w:line="240" w:lineRule="auto"/>
        <w:rPr>
          <w:rFonts w:ascii="Times New Roman" w:eastAsia="SchoolBookC-Italic" w:hAnsi="Times New Roman" w:cs="Times New Roman"/>
          <w:i/>
          <w:iCs/>
          <w:sz w:val="24"/>
          <w:szCs w:val="24"/>
        </w:rPr>
      </w:pPr>
      <w:proofErr w:type="gramStart"/>
      <w:r w:rsidRPr="007A5FF2">
        <w:rPr>
          <w:rFonts w:ascii="Times New Roman" w:eastAsia="SchoolBookC" w:hAnsi="Times New Roman" w:cs="Times New Roman"/>
          <w:sz w:val="24"/>
          <w:szCs w:val="24"/>
        </w:rPr>
        <w:t>а</w:t>
      </w:r>
      <w:proofErr w:type="gram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) </w:t>
      </w:r>
      <w:proofErr w:type="spellStart"/>
      <w:r w:rsidRPr="007A5FF2">
        <w:rPr>
          <w:rFonts w:ascii="Times New Roman" w:eastAsia="SchoolBookC-Italic" w:hAnsi="Times New Roman" w:cs="Times New Roman"/>
          <w:i/>
          <w:iCs/>
          <w:sz w:val="24"/>
          <w:szCs w:val="24"/>
        </w:rPr>
        <w:t>відновлення</w:t>
      </w:r>
      <w:proofErr w:type="spellEnd"/>
      <w:r w:rsidRPr="007A5FF2">
        <w:rPr>
          <w:rFonts w:ascii="Times New Roman" w:eastAsia="SchoolBookC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-Italic" w:hAnsi="Times New Roman" w:cs="Times New Roman"/>
          <w:i/>
          <w:iCs/>
          <w:sz w:val="24"/>
          <w:szCs w:val="24"/>
        </w:rPr>
        <w:t>воднем</w:t>
      </w:r>
      <w:proofErr w:type="spellEnd"/>
      <w:r w:rsidRPr="007A5FF2">
        <w:rPr>
          <w:rFonts w:ascii="Times New Roman" w:eastAsia="SchoolBookC-Italic" w:hAnsi="Times New Roman" w:cs="Times New Roman"/>
          <w:i/>
          <w:iCs/>
          <w:sz w:val="24"/>
          <w:szCs w:val="24"/>
        </w:rPr>
        <w:t xml:space="preserve"> </w:t>
      </w:r>
      <w:r w:rsidRPr="007A5FF2">
        <w:rPr>
          <w:rFonts w:ascii="Times New Roman" w:eastAsia="SchoolBookC" w:hAnsi="Times New Roman" w:cs="Times New Roman"/>
          <w:sz w:val="24"/>
          <w:szCs w:val="24"/>
        </w:rPr>
        <w:t>(</w:t>
      </w:r>
      <w:proofErr w:type="spellStart"/>
      <w:r w:rsidRPr="007A5FF2">
        <w:rPr>
          <w:rFonts w:ascii="Times New Roman" w:eastAsia="SchoolBookC-Italic" w:hAnsi="Times New Roman" w:cs="Times New Roman"/>
          <w:i/>
          <w:iCs/>
          <w:sz w:val="24"/>
          <w:szCs w:val="24"/>
        </w:rPr>
        <w:t>гідрогенізація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) </w:t>
      </w:r>
      <w:proofErr w:type="spellStart"/>
      <w:r w:rsidRPr="007A5FF2">
        <w:rPr>
          <w:rFonts w:ascii="Times New Roman" w:eastAsia="SchoolBookC-Italic" w:hAnsi="Times New Roman" w:cs="Times New Roman"/>
          <w:i/>
          <w:iCs/>
          <w:sz w:val="24"/>
          <w:szCs w:val="24"/>
        </w:rPr>
        <w:t>до</w:t>
      </w:r>
      <w:proofErr w:type="spellEnd"/>
      <w:r w:rsidRPr="007A5FF2">
        <w:rPr>
          <w:rFonts w:ascii="Times New Roman" w:eastAsia="SchoolBookC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-Italic" w:hAnsi="Times New Roman" w:cs="Times New Roman"/>
          <w:i/>
          <w:iCs/>
          <w:sz w:val="24"/>
          <w:szCs w:val="24"/>
        </w:rPr>
        <w:t>спиртів</w:t>
      </w:r>
      <w:proofErr w:type="spellEnd"/>
    </w:p>
    <w:p w:rsidR="000D4367" w:rsidRPr="007A5FF2" w:rsidRDefault="000D4367" w:rsidP="000D4367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Реакції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відновлення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.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Реакцію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відновлення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альдегідів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широко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застосовують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для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одержання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спиртів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. У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техніці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спирти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добувають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у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результаті</w:t>
      </w:r>
      <w:proofErr w:type="spellEnd"/>
      <w:r w:rsidR="007A5FF2" w:rsidRPr="007A5FF2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каталітичного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гідрування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;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приєднання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водню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відбувається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за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наявності</w:t>
      </w:r>
      <w:proofErr w:type="spellEnd"/>
      <w:r w:rsidR="007A5FF2" w:rsidRPr="007A5FF2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кобальту,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нікелю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або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платини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>:</w:t>
      </w:r>
    </w:p>
    <w:p w:rsidR="007A5FF2" w:rsidRPr="007A5FF2" w:rsidRDefault="007A5FF2" w:rsidP="000D4367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7A5FF2">
        <w:rPr>
          <w:rFonts w:ascii="Times New Roman" w:eastAsia="SchoolBookC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85950" cy="403682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628" cy="416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367" w:rsidRPr="007A5FF2" w:rsidRDefault="000D4367" w:rsidP="000D4367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  <w:lang w:val="uk-UA"/>
        </w:rPr>
      </w:pPr>
      <w:proofErr w:type="gramStart"/>
      <w:r w:rsidRPr="007A5FF2">
        <w:rPr>
          <w:rFonts w:ascii="Times New Roman" w:eastAsia="SchoolBookC" w:hAnsi="Times New Roman" w:cs="Times New Roman"/>
          <w:sz w:val="24"/>
          <w:szCs w:val="24"/>
        </w:rPr>
        <w:t>б</w:t>
      </w:r>
      <w:proofErr w:type="gram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)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реакція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полімеризації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формальдегіду</w:t>
      </w:r>
      <w:proofErr w:type="spellEnd"/>
      <w:r w:rsidR="007A5FF2" w:rsidRPr="007A5FF2">
        <w:rPr>
          <w:rFonts w:ascii="Times New Roman" w:eastAsia="SchoolBookC" w:hAnsi="Times New Roman" w:cs="Times New Roman"/>
          <w:sz w:val="24"/>
          <w:szCs w:val="24"/>
          <w:lang w:val="uk-UA"/>
        </w:rPr>
        <w:t>:</w:t>
      </w:r>
    </w:p>
    <w:p w:rsidR="007A5FF2" w:rsidRPr="007A5FF2" w:rsidRDefault="007A5FF2" w:rsidP="000D4367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  <w:lang w:val="uk-UA"/>
        </w:rPr>
      </w:pPr>
      <w:r w:rsidRPr="007A5FF2">
        <w:rPr>
          <w:rFonts w:ascii="Times New Roman" w:eastAsia="SchoolBookC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30037" cy="8667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252" cy="907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D4367" w:rsidRPr="007A5FF2" w:rsidRDefault="000D4367" w:rsidP="000D4367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</w:p>
    <w:p w:rsidR="000D4367" w:rsidRPr="007A5FF2" w:rsidRDefault="000D4367" w:rsidP="000D4367">
      <w:pPr>
        <w:autoSpaceDE w:val="0"/>
        <w:autoSpaceDN w:val="0"/>
        <w:adjustRightInd w:val="0"/>
        <w:spacing w:after="0" w:line="240" w:lineRule="auto"/>
        <w:rPr>
          <w:rFonts w:ascii="Times New Roman" w:eastAsia="SchoolBookC-Italic" w:hAnsi="Times New Roman" w:cs="Times New Roman"/>
          <w:i/>
          <w:iCs/>
          <w:sz w:val="24"/>
          <w:szCs w:val="24"/>
        </w:rPr>
      </w:pPr>
      <w:proofErr w:type="gramStart"/>
      <w:r w:rsidRPr="007A5FF2">
        <w:rPr>
          <w:rFonts w:ascii="Times New Roman" w:eastAsia="SchoolBookC" w:hAnsi="Times New Roman" w:cs="Times New Roman"/>
          <w:sz w:val="24"/>
          <w:szCs w:val="24"/>
        </w:rPr>
        <w:t>в</w:t>
      </w:r>
      <w:proofErr w:type="gram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) </w:t>
      </w:r>
      <w:proofErr w:type="spellStart"/>
      <w:r w:rsidRPr="007A5FF2">
        <w:rPr>
          <w:rFonts w:ascii="Times New Roman" w:eastAsia="SchoolBookC-Italic" w:hAnsi="Times New Roman" w:cs="Times New Roman"/>
          <w:i/>
          <w:iCs/>
          <w:sz w:val="24"/>
          <w:szCs w:val="24"/>
        </w:rPr>
        <w:t>реакція</w:t>
      </w:r>
      <w:proofErr w:type="spellEnd"/>
      <w:r w:rsidRPr="007A5FF2">
        <w:rPr>
          <w:rFonts w:ascii="Times New Roman" w:eastAsia="SchoolBookC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-Italic" w:hAnsi="Times New Roman" w:cs="Times New Roman"/>
          <w:i/>
          <w:iCs/>
          <w:sz w:val="24"/>
          <w:szCs w:val="24"/>
        </w:rPr>
        <w:t>поліконденсації</w:t>
      </w:r>
      <w:proofErr w:type="spellEnd"/>
      <w:r w:rsidRPr="007A5FF2">
        <w:rPr>
          <w:rFonts w:ascii="Times New Roman" w:eastAsia="SchoolBookC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-Italic" w:hAnsi="Times New Roman" w:cs="Times New Roman"/>
          <w:i/>
          <w:iCs/>
          <w:sz w:val="24"/>
          <w:szCs w:val="24"/>
        </w:rPr>
        <w:t>метаналю</w:t>
      </w:r>
      <w:proofErr w:type="spellEnd"/>
    </w:p>
    <w:p w:rsidR="000D4367" w:rsidRPr="007A5FF2" w:rsidRDefault="000D4367" w:rsidP="000D4367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Поліконденсація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—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процес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отримання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полімерів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,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який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супроводжується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утворенням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побічної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низькомолекулярної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речовини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(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наприклад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,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вода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>).</w:t>
      </w:r>
    </w:p>
    <w:p w:rsidR="000D4367" w:rsidRPr="000D4367" w:rsidRDefault="000D4367" w:rsidP="000D4367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У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результаті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поліконденсації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метаналю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 з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феноло</w:t>
      </w:r>
      <w:proofErr w:type="spellEnd"/>
      <w:r w:rsidRPr="007A5FF2">
        <w:rPr>
          <w:rFonts w:ascii="Times New Roman" w:eastAsia="SchoolBookC" w:hAnsi="Times New Roman" w:cs="Times New Roman"/>
          <w:sz w:val="24"/>
          <w:szCs w:val="24"/>
        </w:rPr>
        <w:t xml:space="preserve">м </w:t>
      </w:r>
      <w:proofErr w:type="spellStart"/>
      <w:r w:rsidRPr="007A5FF2">
        <w:rPr>
          <w:rFonts w:ascii="Times New Roman" w:eastAsia="SchoolBookC" w:hAnsi="Times New Roman" w:cs="Times New Roman"/>
          <w:sz w:val="24"/>
          <w:szCs w:val="24"/>
        </w:rPr>
        <w:t>у</w:t>
      </w:r>
      <w:r w:rsidR="007A5FF2" w:rsidRPr="007A5FF2">
        <w:rPr>
          <w:rFonts w:ascii="Times New Roman" w:eastAsia="SchoolBookC" w:hAnsi="Times New Roman" w:cs="Times New Roman"/>
          <w:sz w:val="24"/>
          <w:szCs w:val="24"/>
        </w:rPr>
        <w:t>творюється</w:t>
      </w:r>
      <w:proofErr w:type="spellEnd"/>
      <w:r w:rsidR="007A5FF2" w:rsidRPr="007A5FF2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spellStart"/>
      <w:r w:rsidR="007A5FF2" w:rsidRPr="007A5FF2">
        <w:rPr>
          <w:rFonts w:ascii="Times New Roman" w:eastAsia="SchoolBookC" w:hAnsi="Times New Roman" w:cs="Times New Roman"/>
          <w:sz w:val="24"/>
          <w:szCs w:val="24"/>
        </w:rPr>
        <w:t>формальдегідна</w:t>
      </w:r>
      <w:proofErr w:type="spellEnd"/>
      <w:r w:rsidR="007A5FF2">
        <w:rPr>
          <w:rFonts w:ascii="SchoolBookC" w:eastAsia="SchoolBookC" w:hAnsi="MyriadPro-Bold" w:cs="SchoolBookC" w:hint="eastAsia"/>
          <w:sz w:val="18"/>
          <w:szCs w:val="18"/>
        </w:rPr>
        <w:t xml:space="preserve"> </w:t>
      </w:r>
      <w:proofErr w:type="spellStart"/>
      <w:r w:rsidR="007A5FF2">
        <w:rPr>
          <w:rFonts w:ascii="SchoolBookC" w:eastAsia="SchoolBookC" w:hAnsi="MyriadPro-Bold" w:cs="SchoolBookC" w:hint="eastAsia"/>
          <w:sz w:val="18"/>
          <w:szCs w:val="18"/>
        </w:rPr>
        <w:t>смола</w:t>
      </w:r>
      <w:proofErr w:type="spellEnd"/>
      <w:r w:rsidR="007A5FF2">
        <w:rPr>
          <w:rFonts w:ascii="SchoolBookC" w:eastAsia="SchoolBookC" w:hAnsi="MyriadPro-Bold" w:cs="SchoolBookC" w:hint="eastAsia"/>
          <w:sz w:val="18"/>
          <w:szCs w:val="18"/>
        </w:rPr>
        <w:t>.</w:t>
      </w:r>
    </w:p>
    <w:sectPr w:rsidR="000D4367" w:rsidRPr="000D4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choolBookC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yriadPro-Bold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367"/>
    <w:rsid w:val="000D4367"/>
    <w:rsid w:val="004F5C7A"/>
    <w:rsid w:val="007A5FF2"/>
    <w:rsid w:val="00F9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1CA3A-A63A-4762-B62F-F38AF7DD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Чумак</dc:creator>
  <cp:keywords/>
  <dc:description/>
  <cp:lastModifiedBy>Чумак</cp:lastModifiedBy>
  <cp:revision>1</cp:revision>
  <dcterms:created xsi:type="dcterms:W3CDTF">2014-01-08T22:25:00Z</dcterms:created>
  <dcterms:modified xsi:type="dcterms:W3CDTF">2014-01-08T22:52:00Z</dcterms:modified>
</cp:coreProperties>
</file>