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44" w:rsidRPr="00933244" w:rsidRDefault="00933244" w:rsidP="00933244">
      <w:pPr>
        <w:jc w:val="center"/>
        <w:rPr>
          <w:b/>
          <w:bCs/>
          <w:iCs/>
          <w:lang w:val="uk-UA"/>
        </w:rPr>
      </w:pPr>
      <w:r w:rsidRPr="00933244">
        <w:rPr>
          <w:b/>
          <w:bCs/>
          <w:iCs/>
          <w:lang w:val="uk-UA"/>
        </w:rPr>
        <w:t>Практична робота № 9</w:t>
      </w:r>
    </w:p>
    <w:p w:rsidR="00933244" w:rsidRPr="00933244" w:rsidRDefault="00933244" w:rsidP="00933244">
      <w:pPr>
        <w:jc w:val="center"/>
        <w:rPr>
          <w:b/>
          <w:bCs/>
          <w:iCs/>
          <w:lang w:val="uk-UA"/>
        </w:rPr>
      </w:pPr>
    </w:p>
    <w:p w:rsidR="00933244" w:rsidRPr="00933244" w:rsidRDefault="00933244" w:rsidP="00933244">
      <w:pPr>
        <w:jc w:val="center"/>
        <w:rPr>
          <w:b/>
          <w:bCs/>
          <w:i/>
          <w:iCs/>
          <w:lang w:val="uk-UA"/>
        </w:rPr>
      </w:pPr>
      <w:r w:rsidRPr="00933244">
        <w:rPr>
          <w:b/>
          <w:bCs/>
          <w:i/>
          <w:iCs/>
          <w:lang w:val="uk-UA"/>
        </w:rPr>
        <w:t>Складання порівняльної характеристики двох природних зон Африки (на вибір)</w:t>
      </w:r>
    </w:p>
    <w:p w:rsidR="00933244" w:rsidRPr="00933244" w:rsidRDefault="00933244" w:rsidP="00933244">
      <w:pPr>
        <w:jc w:val="both"/>
        <w:rPr>
          <w:bCs/>
          <w:iCs/>
          <w:lang w:val="uk-UA"/>
        </w:rPr>
      </w:pPr>
    </w:p>
    <w:p w:rsidR="00933244" w:rsidRPr="00933244" w:rsidRDefault="00933244" w:rsidP="00933244">
      <w:pPr>
        <w:jc w:val="both"/>
        <w:rPr>
          <w:bCs/>
          <w:i/>
          <w:iCs/>
          <w:lang w:val="uk-UA"/>
        </w:rPr>
      </w:pPr>
      <w:r w:rsidRPr="00933244">
        <w:rPr>
          <w:b/>
          <w:bCs/>
          <w:i/>
          <w:iCs/>
          <w:u w:val="single"/>
          <w:lang w:val="uk-UA"/>
        </w:rPr>
        <w:t>Мета.</w:t>
      </w:r>
      <w:r w:rsidRPr="00933244">
        <w:rPr>
          <w:bCs/>
          <w:i/>
          <w:iCs/>
          <w:lang w:val="uk-UA"/>
        </w:rPr>
        <w:t xml:space="preserve"> Сформувати вміння скласти порівняльну характеристику двох природних зон Африки, навчитися творчо використовувати картографічний матеріал на інші інформаційні джерела.</w:t>
      </w:r>
    </w:p>
    <w:p w:rsidR="00933244" w:rsidRPr="00933244" w:rsidRDefault="00933244" w:rsidP="00933244">
      <w:pPr>
        <w:jc w:val="both"/>
        <w:rPr>
          <w:bCs/>
          <w:i/>
          <w:iCs/>
          <w:lang w:val="uk-UA"/>
        </w:rPr>
      </w:pPr>
      <w:r w:rsidRPr="00933244">
        <w:rPr>
          <w:b/>
          <w:bCs/>
          <w:i/>
          <w:iCs/>
          <w:u w:val="single"/>
          <w:lang w:val="uk-UA"/>
        </w:rPr>
        <w:t>Обладнання.</w:t>
      </w:r>
      <w:r w:rsidRPr="00933244">
        <w:rPr>
          <w:bCs/>
          <w:i/>
          <w:iCs/>
          <w:lang w:val="uk-UA"/>
        </w:rPr>
        <w:t xml:space="preserve"> Фізична та тематичні карти Африки, енциклопедії, хрестоматії, довідники.</w:t>
      </w:r>
    </w:p>
    <w:p w:rsidR="00933244" w:rsidRPr="00933244" w:rsidRDefault="00933244" w:rsidP="00933244">
      <w:pPr>
        <w:jc w:val="both"/>
        <w:rPr>
          <w:bCs/>
          <w:iCs/>
          <w:lang w:val="uk-UA"/>
        </w:rPr>
      </w:pPr>
      <w:bookmarkStart w:id="0" w:name="_GoBack"/>
      <w:bookmarkEnd w:id="0"/>
    </w:p>
    <w:p w:rsidR="00933244" w:rsidRPr="00933244" w:rsidRDefault="00933244" w:rsidP="00933244">
      <w:pPr>
        <w:ind w:firstLine="709"/>
        <w:jc w:val="both"/>
        <w:rPr>
          <w:bCs/>
          <w:iCs/>
          <w:lang w:val="uk-UA"/>
        </w:rPr>
      </w:pPr>
      <w:r w:rsidRPr="00933244">
        <w:rPr>
          <w:b/>
          <w:bCs/>
          <w:iCs/>
          <w:lang w:val="uk-UA"/>
        </w:rPr>
        <w:t>1.</w:t>
      </w:r>
      <w:r w:rsidRPr="00933244">
        <w:rPr>
          <w:bCs/>
          <w:iCs/>
          <w:lang w:val="uk-UA"/>
        </w:rPr>
        <w:t xml:space="preserve"> Використовуючи картографічний матеріал та інші інформаційні джерела, за типовим планом складіть порівняльну характеристику двох природних зон Африки.</w:t>
      </w:r>
    </w:p>
    <w:p w:rsidR="00933244" w:rsidRPr="00933244" w:rsidRDefault="00933244" w:rsidP="00933244">
      <w:pPr>
        <w:jc w:val="both"/>
        <w:rPr>
          <w:bCs/>
          <w:i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1"/>
        <w:gridCol w:w="3191"/>
      </w:tblGrid>
      <w:tr w:rsidR="00933244" w:rsidRPr="00933244" w:rsidTr="000F0FC6">
        <w:tc>
          <w:tcPr>
            <w:tcW w:w="1666" w:type="pct"/>
            <w:vMerge w:val="restart"/>
            <w:vAlign w:val="center"/>
          </w:tcPr>
          <w:p w:rsidR="00933244" w:rsidRPr="00933244" w:rsidRDefault="00933244" w:rsidP="000F0FC6">
            <w:pPr>
              <w:jc w:val="center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План характеристики</w:t>
            </w:r>
          </w:p>
        </w:tc>
        <w:tc>
          <w:tcPr>
            <w:tcW w:w="3334" w:type="pct"/>
            <w:gridSpan w:val="2"/>
            <w:vAlign w:val="center"/>
          </w:tcPr>
          <w:p w:rsidR="00933244" w:rsidRPr="00933244" w:rsidRDefault="00933244" w:rsidP="000F0FC6">
            <w:pPr>
              <w:jc w:val="center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Назва природних зон</w:t>
            </w:r>
          </w:p>
        </w:tc>
      </w:tr>
      <w:tr w:rsidR="00933244" w:rsidRPr="00933244" w:rsidTr="000F0FC6">
        <w:tc>
          <w:tcPr>
            <w:tcW w:w="1666" w:type="pct"/>
            <w:vMerge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1. Географічне положення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2. Рельєф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3. Клімат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ind w:firstLine="285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 xml:space="preserve">а) середня </w:t>
            </w:r>
            <w:proofErr w:type="spellStart"/>
            <w:r w:rsidRPr="00933244">
              <w:rPr>
                <w:bCs/>
                <w:iCs/>
                <w:lang w:val="uk-UA"/>
              </w:rPr>
              <w:t>t</w:t>
            </w:r>
            <w:r w:rsidRPr="00933244">
              <w:rPr>
                <w:bCs/>
                <w:iCs/>
                <w:vertAlign w:val="superscript"/>
                <w:lang w:val="uk-UA"/>
              </w:rPr>
              <w:t>о</w:t>
            </w:r>
            <w:r w:rsidRPr="00933244">
              <w:rPr>
                <w:bCs/>
                <w:iCs/>
                <w:lang w:val="uk-UA"/>
              </w:rPr>
              <w:t>С</w:t>
            </w:r>
            <w:proofErr w:type="spellEnd"/>
            <w:r w:rsidRPr="00933244">
              <w:rPr>
                <w:bCs/>
                <w:iCs/>
                <w:lang w:val="uk-UA"/>
              </w:rPr>
              <w:t xml:space="preserve"> липня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ind w:firstLine="285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 xml:space="preserve">б) середня </w:t>
            </w:r>
            <w:proofErr w:type="spellStart"/>
            <w:r w:rsidRPr="00933244">
              <w:rPr>
                <w:bCs/>
                <w:iCs/>
                <w:lang w:val="uk-UA"/>
              </w:rPr>
              <w:t>t</w:t>
            </w:r>
            <w:r w:rsidRPr="00933244">
              <w:rPr>
                <w:bCs/>
                <w:iCs/>
                <w:vertAlign w:val="superscript"/>
                <w:lang w:val="uk-UA"/>
              </w:rPr>
              <w:t>о</w:t>
            </w:r>
            <w:r w:rsidRPr="00933244">
              <w:rPr>
                <w:bCs/>
                <w:iCs/>
                <w:lang w:val="uk-UA"/>
              </w:rPr>
              <w:t>С</w:t>
            </w:r>
            <w:proofErr w:type="spellEnd"/>
            <w:r w:rsidRPr="00933244">
              <w:rPr>
                <w:bCs/>
                <w:iCs/>
                <w:lang w:val="uk-UA"/>
              </w:rPr>
              <w:t xml:space="preserve"> січня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ind w:firstLine="285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в) кількість опадів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ind w:firstLine="285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г) тип клімату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4. Ґрунти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5. Рослини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6. Тварини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7. Екологічні проблеми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8. Природоохоронні території</w:t>
            </w: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1666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9. Господарська діяльність</w:t>
            </w:r>
          </w:p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  <w:tc>
          <w:tcPr>
            <w:tcW w:w="1667" w:type="pct"/>
          </w:tcPr>
          <w:p w:rsidR="00933244" w:rsidRPr="00933244" w:rsidRDefault="00933244" w:rsidP="000F0FC6">
            <w:pPr>
              <w:rPr>
                <w:bCs/>
                <w:iCs/>
                <w:lang w:val="uk-UA"/>
              </w:rPr>
            </w:pPr>
          </w:p>
        </w:tc>
      </w:tr>
    </w:tbl>
    <w:p w:rsidR="00933244" w:rsidRPr="00933244" w:rsidRDefault="00933244" w:rsidP="00933244">
      <w:pPr>
        <w:jc w:val="both"/>
        <w:rPr>
          <w:bCs/>
          <w:iCs/>
          <w:lang w:val="uk-UA"/>
        </w:rPr>
      </w:pPr>
    </w:p>
    <w:p w:rsidR="00933244" w:rsidRPr="00933244" w:rsidRDefault="00933244" w:rsidP="00933244">
      <w:pPr>
        <w:ind w:firstLine="709"/>
        <w:jc w:val="both"/>
        <w:rPr>
          <w:bCs/>
          <w:iCs/>
          <w:lang w:val="uk-UA"/>
        </w:rPr>
      </w:pPr>
      <w:r w:rsidRPr="00933244">
        <w:rPr>
          <w:bCs/>
          <w:iCs/>
          <w:lang w:val="uk-UA"/>
        </w:rPr>
        <w:t>2. На основі даних таблиці скласти спільні та відмінні ознаки природних зон.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33244" w:rsidRPr="00933244" w:rsidTr="000F0FC6">
        <w:tc>
          <w:tcPr>
            <w:tcW w:w="2500" w:type="pct"/>
            <w:vAlign w:val="center"/>
          </w:tcPr>
          <w:p w:rsidR="00933244" w:rsidRPr="00933244" w:rsidRDefault="00933244" w:rsidP="000F0FC6">
            <w:pPr>
              <w:jc w:val="center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Спільні ознаки</w:t>
            </w:r>
          </w:p>
        </w:tc>
        <w:tc>
          <w:tcPr>
            <w:tcW w:w="2500" w:type="pct"/>
            <w:vAlign w:val="center"/>
          </w:tcPr>
          <w:p w:rsidR="00933244" w:rsidRPr="00933244" w:rsidRDefault="00933244" w:rsidP="000F0FC6">
            <w:pPr>
              <w:jc w:val="center"/>
              <w:rPr>
                <w:bCs/>
                <w:iCs/>
                <w:lang w:val="uk-UA"/>
              </w:rPr>
            </w:pPr>
            <w:r w:rsidRPr="00933244">
              <w:rPr>
                <w:bCs/>
                <w:iCs/>
                <w:lang w:val="uk-UA"/>
              </w:rPr>
              <w:t>Відмінні ознаки</w:t>
            </w:r>
          </w:p>
        </w:tc>
      </w:tr>
      <w:tr w:rsidR="00933244" w:rsidRPr="00933244" w:rsidTr="000F0FC6"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</w:tr>
      <w:tr w:rsidR="00933244" w:rsidRPr="00933244" w:rsidTr="000F0FC6"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  <w:tc>
          <w:tcPr>
            <w:tcW w:w="2500" w:type="pct"/>
          </w:tcPr>
          <w:p w:rsidR="00933244" w:rsidRPr="00933244" w:rsidRDefault="00933244" w:rsidP="000F0FC6">
            <w:pPr>
              <w:jc w:val="both"/>
              <w:rPr>
                <w:bCs/>
                <w:iCs/>
                <w:lang w:val="uk-UA"/>
              </w:rPr>
            </w:pPr>
          </w:p>
        </w:tc>
      </w:tr>
    </w:tbl>
    <w:p w:rsidR="00933244" w:rsidRPr="00933244" w:rsidRDefault="00933244" w:rsidP="00933244">
      <w:pPr>
        <w:jc w:val="center"/>
        <w:rPr>
          <w:b/>
          <w:bCs/>
          <w:iCs/>
          <w:lang w:val="uk-UA"/>
        </w:rPr>
      </w:pPr>
    </w:p>
    <w:p w:rsidR="00883F72" w:rsidRPr="00933244" w:rsidRDefault="00883F72"/>
    <w:sectPr w:rsidR="00883F72" w:rsidRPr="0093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B1"/>
    <w:rsid w:val="00883F72"/>
    <w:rsid w:val="00933244"/>
    <w:rsid w:val="00C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2013-06-11T08:49:00Z</dcterms:created>
  <dcterms:modified xsi:type="dcterms:W3CDTF">2013-06-11T08:50:00Z</dcterms:modified>
</cp:coreProperties>
</file>