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25" w:rsidRDefault="00C71525" w:rsidP="00C7152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Сравнительная характеристика водорослей</w:t>
      </w:r>
    </w:p>
    <w:tbl>
      <w:tblPr>
        <w:tblW w:w="1020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7"/>
        <w:gridCol w:w="2949"/>
        <w:gridCol w:w="4234"/>
      </w:tblGrid>
      <w:tr w:rsidR="00C71525" w:rsidTr="000F43DF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Признаки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Подцарство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71525" w:rsidRDefault="00C71525" w:rsidP="000F4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Багрянки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Подцарство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71525" w:rsidRDefault="00C71525" w:rsidP="000F4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Настоящие водоросли</w:t>
            </w:r>
          </w:p>
        </w:tc>
      </w:tr>
      <w:tr w:rsidR="00C71525" w:rsidTr="000F43DF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видов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приблизительно 42000</w:t>
            </w:r>
          </w:p>
        </w:tc>
      </w:tr>
      <w:tr w:rsidR="00C71525" w:rsidTr="000F43DF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до 2 м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10-30 мкм (хламидомонады) до 50-70 м (бурые водоросли)</w:t>
            </w:r>
          </w:p>
        </w:tc>
      </w:tr>
      <w:tr w:rsidR="00C71525" w:rsidTr="000F43DF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обитания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моря;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бентос, перифитон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пресные водоемы, моря, почва;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бентос, планктон</w:t>
            </w:r>
          </w:p>
        </w:tc>
      </w:tr>
      <w:tr w:rsidR="00C71525" w:rsidTr="000F43DF"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преимущественно многоклеточное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неклеточное, одноклеточное, многоклеточное, колониальное</w:t>
            </w:r>
          </w:p>
        </w:tc>
      </w:tr>
      <w:tr w:rsidR="00C71525" w:rsidTr="000F43DF"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расчленено на вегетативные органы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расчленено на вегетативные органы (у бурых водорослей частично расчленено)</w:t>
            </w:r>
          </w:p>
        </w:tc>
      </w:tr>
      <w:tr w:rsidR="00C71525" w:rsidTr="000F43DF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Хлорофилл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 ,d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 ,b ,c</w:t>
            </w:r>
          </w:p>
        </w:tc>
      </w:tr>
      <w:tr w:rsidR="00C71525" w:rsidTr="000F43DF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фотосинтезирующие пигменты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фикоэритрин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фикоцианин</w:t>
            </w:r>
            <w:proofErr w:type="spellEnd"/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разнообразные, 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фикоцианин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фикоэритрин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отсутствуют</w:t>
            </w:r>
          </w:p>
        </w:tc>
      </w:tr>
      <w:tr w:rsidR="00C71525" w:rsidTr="000F43DF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Запасающие вещества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багрянковый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крахмал,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хлоридозид</w:t>
            </w:r>
            <w:proofErr w:type="spellEnd"/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разнообразные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багрянковый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крахмал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хлоридозид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отсутствуют</w:t>
            </w:r>
          </w:p>
        </w:tc>
      </w:tr>
      <w:tr w:rsidR="00C71525" w:rsidTr="000F43DF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Жгутиковые стадии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характерны</w:t>
            </w:r>
          </w:p>
        </w:tc>
      </w:tr>
      <w:tr w:rsidR="00C71525" w:rsidTr="000F43DF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Половой процесс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исключительно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оогамный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изогамия, анизогамия, оогамия</w:t>
            </w:r>
          </w:p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525" w:rsidTr="000F43DF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полового размножения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сперматангиях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образуется по одному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безжгутиковому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спермацию,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карпогонах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по одной яйцеклетке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гаметангии одноклеточные</w:t>
            </w:r>
          </w:p>
        </w:tc>
      </w:tr>
      <w:tr w:rsidR="00C71525" w:rsidTr="000F43DF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Клеточный центр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или отсутствует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C71525" w:rsidTr="000F43DF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Жизненный цикл *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преимущественно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гаплодиплофазный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спорическим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мейозом и чередованием трех поколений: гаметофита,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карпоспорофита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спорофита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гаплофазные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гаплодиплофазные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диплофазные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зиготическим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спорическим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гаметным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мейозом, без смены и со сменой поколений</w:t>
            </w:r>
          </w:p>
        </w:tc>
      </w:tr>
      <w:tr w:rsidR="00C71525" w:rsidTr="000F43DF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порфира,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церамиум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делессерия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батрахоспермум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пресноводный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филлофора,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хондрус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полисифония</w:t>
            </w:r>
            <w:proofErr w:type="spellEnd"/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фукус,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диктиота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цистозейра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трицератиум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планктониелла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пиргодискус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кладофора.</w:t>
            </w:r>
          </w:p>
        </w:tc>
      </w:tr>
    </w:tbl>
    <w:p w:rsidR="00C71525" w:rsidRDefault="00C71525" w:rsidP="00C71525">
      <w:pPr>
        <w:jc w:val="center"/>
        <w:rPr>
          <w:rFonts w:ascii="Times New Roman" w:hAnsi="Times New Roman"/>
          <w:sz w:val="24"/>
          <w:szCs w:val="24"/>
        </w:rPr>
      </w:pPr>
    </w:p>
    <w:p w:rsidR="00C71525" w:rsidRDefault="00C71525" w:rsidP="00C71525">
      <w:pPr>
        <w:jc w:val="center"/>
        <w:rPr>
          <w:rFonts w:ascii="Times New Roman" w:hAnsi="Times New Roman"/>
          <w:sz w:val="24"/>
          <w:szCs w:val="24"/>
        </w:rPr>
      </w:pPr>
    </w:p>
    <w:p w:rsidR="00C71525" w:rsidRDefault="00C71525" w:rsidP="00C71525">
      <w:pPr>
        <w:jc w:val="center"/>
        <w:rPr>
          <w:rFonts w:ascii="Times New Roman" w:hAnsi="Times New Roman"/>
          <w:sz w:val="24"/>
          <w:szCs w:val="24"/>
        </w:rPr>
      </w:pPr>
    </w:p>
    <w:p w:rsidR="00C71525" w:rsidRDefault="00C71525" w:rsidP="00C71525">
      <w:pPr>
        <w:jc w:val="center"/>
        <w:rPr>
          <w:rFonts w:ascii="Times New Roman" w:hAnsi="Times New Roman"/>
          <w:sz w:val="24"/>
          <w:szCs w:val="24"/>
        </w:rPr>
      </w:pPr>
    </w:p>
    <w:p w:rsidR="00C71525" w:rsidRDefault="00C71525" w:rsidP="00C71525">
      <w:pPr>
        <w:rPr>
          <w:rFonts w:ascii="Times New Roman" w:hAnsi="Times New Roman"/>
          <w:b/>
          <w:sz w:val="24"/>
          <w:szCs w:val="24"/>
        </w:rPr>
      </w:pPr>
    </w:p>
    <w:p w:rsidR="00C71525" w:rsidRDefault="00C71525" w:rsidP="00C7152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Сравнение отделов настоящих водорослей</w:t>
      </w:r>
    </w:p>
    <w:tbl>
      <w:tblPr>
        <w:tblW w:w="1020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2918"/>
        <w:gridCol w:w="2833"/>
        <w:gridCol w:w="2692"/>
      </w:tblGrid>
      <w:tr w:rsidR="00C71525" w:rsidTr="000F43DF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Отличия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Диатомовые водоросли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Бурые водоросли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Зеленые водоросли</w:t>
            </w:r>
          </w:p>
        </w:tc>
      </w:tr>
      <w:tr w:rsidR="00C71525" w:rsidTr="000F43DF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видов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</w:tr>
      <w:tr w:rsidR="00C71525" w:rsidTr="000F43DF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обитания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моря, пресные водоемы;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планктон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моря;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бентос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пресные водоемы, моря, почва;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бентос, планктон</w:t>
            </w:r>
          </w:p>
        </w:tc>
      </w:tr>
      <w:tr w:rsidR="00C71525" w:rsidTr="000F43DF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таллома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одноклеточный: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навикула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гомфонема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пентакринус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колониальный: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ликмофора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фрагиллярия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астерионелла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диатома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многоклеточный: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макроцистис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саргассум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лесония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пельвеция, фукус, ламинария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одноклеточный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дуналиелла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хлорелла;</w:t>
            </w:r>
          </w:p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колониальный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эвдорина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пандорина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многоклеточный: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кладофора,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хара</w:t>
            </w:r>
            <w:proofErr w:type="spellEnd"/>
          </w:p>
        </w:tc>
      </w:tr>
      <w:tr w:rsidR="00C71525" w:rsidTr="000F43DF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тела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разнообразная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радиальной и двусторонней симметрией; у зигоморфных – шов с циркулирующей цитоплазмой (скользящее движение)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нитчатая,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гетеротрихальная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тканевая структуры тела; тканевое строение: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меристодерм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защита, репродукция,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фотосинтез,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промежуточная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запас,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сердцевина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транспорт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овальная, нитчатая, разветвленная</w:t>
            </w:r>
          </w:p>
        </w:tc>
      </w:tr>
      <w:tr w:rsidR="00C71525" w:rsidTr="000F43DF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Клеточная </w:t>
            </w:r>
          </w:p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стенка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кремниевый панцирь, образован двумя перфорированными створками, имеет выросты: ребра, шипы, щетинки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внешний слой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пектин,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альгинат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натрия (растворимый);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внутренний слой: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целлюлоза,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альгинат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кальция (нерастворим)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содержит пектин, целлюлозу </w:t>
            </w:r>
          </w:p>
        </w:tc>
      </w:tr>
      <w:tr w:rsidR="00C71525" w:rsidTr="000F43DF">
        <w:trPr>
          <w:trHeight w:val="150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Пигменты*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хлорофиллы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</w:t>
            </w:r>
          </w:p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каротины: β, ε</w:t>
            </w:r>
          </w:p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ксантофиллы: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фукоксантин</w:t>
            </w:r>
            <w:proofErr w:type="spellEnd"/>
          </w:p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хлорофиллы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</w:t>
            </w:r>
          </w:p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каротины: β, ε</w:t>
            </w:r>
          </w:p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ксантофиллы: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фукоксантин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виолаксантин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хлорофиллы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</w:p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каротины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β, 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ε</w:t>
            </w:r>
          </w:p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ксантофиллы: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лютеин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неоксантин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виолаксантин</w:t>
            </w:r>
            <w:proofErr w:type="spellEnd"/>
          </w:p>
        </w:tc>
      </w:tr>
      <w:tr w:rsidR="00C71525" w:rsidTr="000F43DF">
        <w:trPr>
          <w:trHeight w:val="555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 тела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фукоксантин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обуславливает коричневую окраску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фукоксантин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виолоксантин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маскируют хлорофиллы и придают хлоропластам ярко-желтый или бурый цвет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благодаря преобладанию хлорофиллов -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окрашены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зеленый цвет</w:t>
            </w:r>
          </w:p>
        </w:tc>
      </w:tr>
      <w:tr w:rsidR="00C71525" w:rsidTr="000F43DF">
        <w:trPr>
          <w:trHeight w:val="555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Хлоропласты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пластинчатые, дискообразные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дискообразные,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мелкие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многочисленные с четырьмя мембранами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чашеобразные, звездчатые, нитчатые, пластинчатые</w:t>
            </w:r>
          </w:p>
        </w:tc>
      </w:tr>
      <w:tr w:rsidR="00C71525" w:rsidTr="000F43DF">
        <w:trPr>
          <w:trHeight w:val="32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Ядро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одно, в центре клетки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 или много</w:t>
            </w:r>
          </w:p>
        </w:tc>
      </w:tr>
      <w:tr w:rsidR="00C71525" w:rsidTr="000F43DF">
        <w:trPr>
          <w:trHeight w:val="412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Митоз*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открытый, центриолей нет, центр организации микротрубочек – полярные диски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полузакрытый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 центриоли образуют микротрубочки веретена деления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закрытый, открытый, полузакрытый; центриоли есть</w:t>
            </w:r>
          </w:p>
        </w:tc>
      </w:tr>
      <w:tr w:rsidR="00C71525" w:rsidTr="000F43DF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Запасные вещества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хризоламинарин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масла, </w:t>
            </w:r>
          </w:p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волютин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откладываются в цитоплазме или в вакуолях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ламинарин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маннит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масла;</w:t>
            </w:r>
          </w:p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откладываются вне хлоропластов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крахмал (всегда в хлоропласте, часто  вокруг пиреноида), масла,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лейкозин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инулин</w:t>
            </w:r>
          </w:p>
        </w:tc>
      </w:tr>
      <w:tr w:rsidR="00C71525" w:rsidTr="000F43DF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Вегетативное размножение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клетки надвое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частями таллома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частями таллома</w:t>
            </w:r>
          </w:p>
        </w:tc>
      </w:tr>
      <w:tr w:rsidR="00C71525" w:rsidTr="000F43DF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Бесполое размножение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зооспоры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тетраспоры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зооспоры, апланоспоры</w:t>
            </w:r>
          </w:p>
        </w:tc>
      </w:tr>
      <w:tr w:rsidR="00C71525" w:rsidTr="000F43DF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Половое размножение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актиноморфных – оогамия; у зигоморфных – 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 анизогамия;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автогамия</w:t>
            </w:r>
            <w:r>
              <w:rPr>
                <w:rFonts w:ascii="Times New Roman" w:hAnsi="Times New Roman"/>
                <w:sz w:val="24"/>
                <w:szCs w:val="24"/>
              </w:rPr>
              <w:t>: ядро одной клетки делится мейозом, два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ядра дегенерируют, два других  образуют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зиготу, которая превращается в ауксоспору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оогамия, анизогамия  (редко); у нитчатых гаметангии образуются на боковых выростах,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гетеротрихальных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из клеток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ассимиляторных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нитей, у тканевых –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меристодермы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изогамия, анизогамия, оогамия</w:t>
            </w:r>
          </w:p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525" w:rsidTr="000F43DF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Жизненный </w:t>
            </w:r>
          </w:p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цикл*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диплофазный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гаметической редукцией, без смены поколений, со специфической ростовой стадией - ауксоспорой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гаплодиплофазный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чередованием поколений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диплофазный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 смены поколений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гаплофазные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гаплодиплофазные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диплофазные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зиготическим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спорическим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гаметным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мейозом, без смены и со сменой поколений</w:t>
            </w:r>
          </w:p>
        </w:tc>
      </w:tr>
      <w:tr w:rsidR="00C71525" w:rsidTr="000F43DF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природе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образуют органику, пищу для животных и для бактерий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сапротрофов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почвообразование,  образование осадочных пород: диатомита,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доломиат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трепела.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образуют органику в прибрежной зоне, пищу для животных, формируют вдоль берегов подводные заросли; вымершие бурые водоросли образовали водорослевый уголь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корм для животных: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улотрикс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пища для пресноводных рыб  и моллюсков</w:t>
            </w:r>
          </w:p>
        </w:tc>
      </w:tr>
      <w:tr w:rsidR="00C71525" w:rsidTr="000F43DF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</w:p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разрушение подводных сооружений; настройка оптических приборов; получение динамита, полировка изделий, изготовление фильтров, индикаторы загрязнения воды нефтепродуктами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пища;  в сельском хозяйстве: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калийное удобрение;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 медицине: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Br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заменители крови, растворимые хирургические нити;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 пищевой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пром-сти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альгитнаты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улучшения качества мороженого, соков;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  текстильной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пром-сти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краски для натуральных тканей;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 геологии: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поиска залежей морских полезных ископаемых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25" w:rsidRDefault="00C71525" w:rsidP="000F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хлорелла,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научные исследования: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ацетабулярия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хламидомонада, вольвокс</w:t>
            </w:r>
          </w:p>
        </w:tc>
      </w:tr>
    </w:tbl>
    <w:p w:rsidR="00C71525" w:rsidRDefault="00C71525" w:rsidP="00C71525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C71525" w:rsidRDefault="00C71525" w:rsidP="00C71525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C71525" w:rsidRDefault="00C71525" w:rsidP="00C71525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FE5CD1" w:rsidRDefault="00FE5CD1">
      <w:bookmarkStart w:id="0" w:name="_GoBack"/>
      <w:bookmarkEnd w:id="0"/>
    </w:p>
    <w:sectPr w:rsidR="00FE5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25"/>
    <w:rsid w:val="002438C3"/>
    <w:rsid w:val="0090383B"/>
    <w:rsid w:val="00C71525"/>
    <w:rsid w:val="00FE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2013-03-23T14:41:00Z</dcterms:created>
  <dcterms:modified xsi:type="dcterms:W3CDTF">2013-03-23T14:42:00Z</dcterms:modified>
</cp:coreProperties>
</file>