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86" w:rsidRPr="001A366C" w:rsidRDefault="00081586" w:rsidP="00081586">
      <w:pPr>
        <w:shd w:val="clear" w:color="auto" w:fill="FFFFFF"/>
        <w:ind w:left="638" w:right="2381"/>
        <w:jc w:val="center"/>
        <w:rPr>
          <w:lang w:val="uk-UA" w:eastAsia="uk-UA"/>
        </w:rPr>
      </w:pPr>
      <w:r w:rsidRPr="001A366C">
        <w:rPr>
          <w:rFonts w:eastAsia="Times New Roman"/>
          <w:b/>
          <w:bCs/>
          <w:lang w:val="uk-UA"/>
        </w:rPr>
        <w:t>Спецкурс «</w:t>
      </w:r>
      <w:r w:rsidRPr="001A366C">
        <w:rPr>
          <w:lang w:val="uk-UA" w:eastAsia="uk-UA"/>
        </w:rPr>
        <w:t>Microsoft Excel у профільному навчанні»</w:t>
      </w:r>
    </w:p>
    <w:p w:rsidR="00081586" w:rsidRPr="001A366C" w:rsidRDefault="00081586" w:rsidP="00081586">
      <w:pPr>
        <w:shd w:val="clear" w:color="auto" w:fill="FFFFFF"/>
        <w:ind w:left="638" w:right="2381"/>
        <w:jc w:val="center"/>
        <w:rPr>
          <w:rFonts w:eastAsia="Times New Roman"/>
          <w:b/>
          <w:bCs/>
          <w:sz w:val="12"/>
          <w:szCs w:val="12"/>
          <w:lang w:val="uk-UA"/>
        </w:rPr>
      </w:pPr>
    </w:p>
    <w:p w:rsidR="00081586" w:rsidRPr="001A366C" w:rsidRDefault="00081586" w:rsidP="00081586">
      <w:pPr>
        <w:shd w:val="clear" w:color="auto" w:fill="FFFFFF"/>
        <w:ind w:left="638" w:right="2381"/>
        <w:jc w:val="center"/>
        <w:rPr>
          <w:b/>
          <w:color w:val="FF0000"/>
          <w:lang w:val="uk-UA"/>
        </w:rPr>
      </w:pPr>
      <w:r w:rsidRPr="001A366C">
        <w:rPr>
          <w:rFonts w:eastAsia="Times New Roman"/>
          <w:b/>
          <w:bCs/>
          <w:color w:val="FF0000"/>
          <w:lang w:val="uk-UA"/>
        </w:rPr>
        <w:t>Тема 2.</w:t>
      </w:r>
      <w:r w:rsidRPr="001A366C">
        <w:rPr>
          <w:rFonts w:eastAsia="Times New Roman"/>
          <w:b/>
          <w:bCs/>
          <w:lang w:val="uk-UA"/>
        </w:rPr>
        <w:t xml:space="preserve"> </w:t>
      </w:r>
      <w:r w:rsidRPr="001A366C">
        <w:rPr>
          <w:b/>
          <w:color w:val="FF0000"/>
          <w:lang w:val="uk-UA"/>
        </w:rPr>
        <w:t>Розв’язування задач за допомогою формул</w:t>
      </w:r>
    </w:p>
    <w:p w:rsidR="00081586" w:rsidRPr="001A366C" w:rsidRDefault="00081586" w:rsidP="00081586">
      <w:pPr>
        <w:shd w:val="clear" w:color="auto" w:fill="FFFFFF"/>
        <w:ind w:left="638" w:right="2381"/>
        <w:rPr>
          <w:rFonts w:eastAsia="Times New Roman"/>
          <w:b/>
          <w:bCs/>
          <w:sz w:val="12"/>
          <w:szCs w:val="12"/>
          <w:lang w:val="uk-UA"/>
        </w:rPr>
      </w:pPr>
    </w:p>
    <w:p w:rsidR="00081586" w:rsidRPr="001A366C" w:rsidRDefault="00081586" w:rsidP="001A366C">
      <w:pPr>
        <w:shd w:val="clear" w:color="auto" w:fill="FFFFFF"/>
        <w:jc w:val="center"/>
        <w:rPr>
          <w:rFonts w:eastAsia="Times New Roman"/>
          <w:b/>
          <w:bCs/>
          <w:spacing w:val="-3"/>
          <w:lang w:val="uk-UA"/>
        </w:rPr>
      </w:pPr>
      <w:r w:rsidRPr="001A366C">
        <w:rPr>
          <w:rFonts w:eastAsia="Times New Roman"/>
          <w:b/>
          <w:bCs/>
          <w:spacing w:val="-3"/>
          <w:lang w:val="uk-UA"/>
        </w:rPr>
        <w:t>Тематична атестація з теми</w:t>
      </w:r>
    </w:p>
    <w:p w:rsidR="00081586" w:rsidRPr="001A366C" w:rsidRDefault="00081586" w:rsidP="00081586">
      <w:pPr>
        <w:numPr>
          <w:ilvl w:val="0"/>
          <w:numId w:val="1"/>
        </w:numPr>
        <w:shd w:val="clear" w:color="auto" w:fill="FFFFFF"/>
        <w:tabs>
          <w:tab w:val="left" w:pos="350"/>
        </w:tabs>
        <w:ind w:left="350" w:hanging="269"/>
        <w:rPr>
          <w:lang w:val="uk-UA"/>
        </w:rPr>
      </w:pPr>
      <w:r w:rsidRPr="001A366C">
        <w:rPr>
          <w:rFonts w:eastAsia="Times New Roman"/>
          <w:spacing w:val="7"/>
          <w:lang w:val="uk-UA"/>
        </w:rPr>
        <w:t xml:space="preserve">Створіть електронну таблицю для розрахунку енергетичної </w:t>
      </w:r>
      <w:r w:rsidRPr="001A366C">
        <w:rPr>
          <w:rFonts w:eastAsia="Times New Roman"/>
          <w:spacing w:val="4"/>
          <w:lang w:val="uk-UA"/>
        </w:rPr>
        <w:t>цінності фруктово-ягідної дієти, якщо відомо, якою є енерге</w:t>
      </w:r>
      <w:r w:rsidRPr="001A366C">
        <w:rPr>
          <w:rFonts w:eastAsia="Times New Roman"/>
          <w:spacing w:val="4"/>
          <w:lang w:val="uk-UA"/>
        </w:rPr>
        <w:softHyphen/>
        <w:t xml:space="preserve">тична цінність продуктів, що входять до складу цієї дієти, та </w:t>
      </w:r>
      <w:r w:rsidRPr="001A366C">
        <w:rPr>
          <w:rFonts w:eastAsia="Times New Roman"/>
          <w:spacing w:val="5"/>
          <w:lang w:val="uk-UA"/>
        </w:rPr>
        <w:t xml:space="preserve">яку кількість кожного з продуктів рекомендується включати </w:t>
      </w:r>
      <w:r w:rsidRPr="001A366C">
        <w:rPr>
          <w:rFonts w:eastAsia="Times New Roman"/>
          <w:spacing w:val="6"/>
          <w:lang w:val="uk-UA"/>
        </w:rPr>
        <w:t xml:space="preserve">у щоденний раціон у різні дні тижня. Вихідні дані наведено </w:t>
      </w:r>
      <w:r w:rsidRPr="001A366C">
        <w:rPr>
          <w:rFonts w:eastAsia="Times New Roman"/>
          <w:lang w:val="uk-UA"/>
        </w:rPr>
        <w:t>на рис. 1. У клітинки, які містять знак «?», уведіть розра</w:t>
      </w:r>
      <w:r w:rsidRPr="001A366C">
        <w:rPr>
          <w:rFonts w:eastAsia="Times New Roman"/>
          <w:lang w:val="uk-UA"/>
        </w:rPr>
        <w:softHyphen/>
      </w:r>
      <w:r w:rsidRPr="001A366C">
        <w:rPr>
          <w:rFonts w:eastAsia="Times New Roman"/>
          <w:spacing w:val="1"/>
          <w:lang w:val="uk-UA"/>
        </w:rPr>
        <w:t xml:space="preserve">хункові формули та скопіюйте їх, щоб автоматично обчислити </w:t>
      </w:r>
      <w:r w:rsidRPr="001A366C">
        <w:rPr>
          <w:rFonts w:eastAsia="Times New Roman"/>
          <w:spacing w:val="-3"/>
          <w:lang w:val="uk-UA"/>
        </w:rPr>
        <w:t>значення в діапазонах С20:Н20 та І13:К19.</w:t>
      </w:r>
    </w:p>
    <w:p w:rsidR="00081586" w:rsidRPr="001A366C" w:rsidRDefault="00081586" w:rsidP="001F2107">
      <w:pPr>
        <w:shd w:val="clear" w:color="auto" w:fill="FFFFFF"/>
        <w:tabs>
          <w:tab w:val="left" w:pos="350"/>
        </w:tabs>
        <w:ind w:left="350" w:hanging="350"/>
        <w:jc w:val="center"/>
        <w:rPr>
          <w:rFonts w:eastAsia="Times New Roman"/>
          <w:spacing w:val="-3"/>
          <w:lang w:val="uk-UA"/>
        </w:rPr>
      </w:pPr>
      <w:r w:rsidRPr="001A366C">
        <w:rPr>
          <w:rFonts w:eastAsia="Times New Roman"/>
          <w:noProof/>
          <w:spacing w:val="-3"/>
        </w:rPr>
        <w:drawing>
          <wp:inline distT="0" distB="0" distL="0" distR="0">
            <wp:extent cx="5641095" cy="25822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295" cy="258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586" w:rsidRPr="001A366C" w:rsidRDefault="00081586" w:rsidP="00081586">
      <w:pPr>
        <w:shd w:val="clear" w:color="auto" w:fill="FFFFFF"/>
        <w:tabs>
          <w:tab w:val="left" w:pos="350"/>
        </w:tabs>
        <w:ind w:left="350"/>
        <w:rPr>
          <w:lang w:val="uk-UA"/>
        </w:rPr>
      </w:pPr>
      <w:r w:rsidRPr="001A366C">
        <w:rPr>
          <w:rFonts w:eastAsia="Times New Roman"/>
          <w:spacing w:val="-3"/>
          <w:lang w:val="uk-UA"/>
        </w:rPr>
        <w:t>Рис. 1. Вихідні дані для розрахунку енергетичної цінності фруктово-ягідної дієти</w:t>
      </w:r>
    </w:p>
    <w:p w:rsidR="00081586" w:rsidRPr="001A366C" w:rsidRDefault="00081586" w:rsidP="00081586">
      <w:pPr>
        <w:numPr>
          <w:ilvl w:val="0"/>
          <w:numId w:val="1"/>
        </w:numPr>
        <w:shd w:val="clear" w:color="auto" w:fill="FFFFFF"/>
        <w:tabs>
          <w:tab w:val="left" w:pos="350"/>
        </w:tabs>
        <w:ind w:left="350" w:hanging="269"/>
        <w:rPr>
          <w:lang w:val="uk-UA"/>
        </w:rPr>
      </w:pPr>
      <w:r w:rsidRPr="001A366C">
        <w:rPr>
          <w:rFonts w:eastAsia="Times New Roman"/>
          <w:spacing w:val="6"/>
          <w:lang w:val="uk-UA"/>
        </w:rPr>
        <w:t>Створіть платіжно-розрахункову відомість за поданою фор</w:t>
      </w:r>
      <w:r w:rsidRPr="001A366C">
        <w:rPr>
          <w:rFonts w:eastAsia="Times New Roman"/>
          <w:spacing w:val="6"/>
          <w:lang w:val="uk-UA"/>
        </w:rPr>
        <w:softHyphen/>
      </w:r>
      <w:r w:rsidRPr="001A366C">
        <w:rPr>
          <w:rFonts w:eastAsia="Times New Roman"/>
          <w:lang w:val="uk-UA"/>
        </w:rPr>
        <w:t>мою (рис. 2). Дані у стовпцях D, Е і F обчисліть за допо</w:t>
      </w:r>
      <w:r w:rsidRPr="001A366C">
        <w:rPr>
          <w:rFonts w:eastAsia="Times New Roman"/>
          <w:lang w:val="uk-UA"/>
        </w:rPr>
        <w:softHyphen/>
      </w:r>
      <w:r w:rsidRPr="001A366C">
        <w:rPr>
          <w:rFonts w:eastAsia="Times New Roman"/>
          <w:spacing w:val="7"/>
          <w:lang w:val="uk-UA"/>
        </w:rPr>
        <w:t xml:space="preserve">могою формул. </w:t>
      </w:r>
      <w:proofErr w:type="spellStart"/>
      <w:r w:rsidRPr="001A366C">
        <w:rPr>
          <w:rFonts w:eastAsia="Times New Roman"/>
          <w:spacing w:val="7"/>
          <w:lang w:val="uk-UA"/>
        </w:rPr>
        <w:t>Нараховувана</w:t>
      </w:r>
      <w:proofErr w:type="spellEnd"/>
      <w:r w:rsidRPr="001A366C">
        <w:rPr>
          <w:rFonts w:eastAsia="Times New Roman"/>
          <w:spacing w:val="7"/>
          <w:lang w:val="uk-UA"/>
        </w:rPr>
        <w:t xml:space="preserve"> сума обчислюється як частка </w:t>
      </w:r>
      <w:r w:rsidRPr="001A366C">
        <w:rPr>
          <w:rFonts w:eastAsia="Times New Roman"/>
          <w:spacing w:val="6"/>
          <w:lang w:val="uk-UA"/>
        </w:rPr>
        <w:t xml:space="preserve">окладу, що дорівнює відношенню кількості відпрацьованих </w:t>
      </w:r>
      <w:r w:rsidRPr="001A366C">
        <w:rPr>
          <w:rFonts w:eastAsia="Times New Roman"/>
          <w:spacing w:val="11"/>
          <w:lang w:val="uk-UA"/>
        </w:rPr>
        <w:t>днів до загальної кількості робочих днів у місяці, записа</w:t>
      </w:r>
      <w:r w:rsidRPr="001A366C">
        <w:rPr>
          <w:rFonts w:eastAsia="Times New Roman"/>
          <w:lang w:val="uk-UA"/>
        </w:rPr>
        <w:t xml:space="preserve">ної у клітинці D9. Сума податку з доходів становить 15 % </w:t>
      </w:r>
      <w:r w:rsidRPr="001A366C">
        <w:rPr>
          <w:rFonts w:eastAsia="Times New Roman"/>
          <w:spacing w:val="1"/>
          <w:lang w:val="uk-UA"/>
        </w:rPr>
        <w:t>від нарахованої суми.</w:t>
      </w:r>
    </w:p>
    <w:p w:rsidR="00081586" w:rsidRPr="001A366C" w:rsidRDefault="00D35E17" w:rsidP="00081586">
      <w:pPr>
        <w:shd w:val="clear" w:color="auto" w:fill="FFFFFF"/>
        <w:ind w:left="163"/>
        <w:jc w:val="center"/>
        <w:rPr>
          <w:rFonts w:eastAsia="Times New Roman"/>
          <w:lang w:val="uk-UA"/>
        </w:rPr>
      </w:pPr>
      <w:r w:rsidRPr="001A366C">
        <w:rPr>
          <w:rFonts w:eastAsia="Times New Roman"/>
          <w:noProof/>
        </w:rPr>
        <w:drawing>
          <wp:inline distT="0" distB="0" distL="0" distR="0">
            <wp:extent cx="3937394" cy="1474631"/>
            <wp:effectExtent l="19050" t="0" r="595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188" cy="147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586" w:rsidRPr="001A366C" w:rsidRDefault="00081586" w:rsidP="00081586">
      <w:pPr>
        <w:shd w:val="clear" w:color="auto" w:fill="FFFFFF"/>
        <w:ind w:left="163"/>
        <w:jc w:val="center"/>
        <w:rPr>
          <w:lang w:val="uk-UA"/>
        </w:rPr>
      </w:pPr>
      <w:r w:rsidRPr="001A366C">
        <w:rPr>
          <w:rFonts w:eastAsia="Times New Roman"/>
          <w:lang w:val="uk-UA"/>
        </w:rPr>
        <w:t>Рис. 2. Платіжно-розрахункова відомість</w:t>
      </w:r>
    </w:p>
    <w:p w:rsidR="00081586" w:rsidRPr="001A366C" w:rsidRDefault="00081586" w:rsidP="00081586">
      <w:pPr>
        <w:shd w:val="clear" w:color="auto" w:fill="FFFFFF"/>
        <w:ind w:left="365" w:hanging="365"/>
        <w:rPr>
          <w:lang w:val="uk-UA"/>
        </w:rPr>
      </w:pPr>
      <w:r w:rsidRPr="001A366C">
        <w:rPr>
          <w:lang w:val="uk-UA"/>
        </w:rPr>
        <w:t xml:space="preserve">3. </w:t>
      </w:r>
      <w:r w:rsidRPr="001A366C">
        <w:rPr>
          <w:rFonts w:eastAsia="Times New Roman"/>
          <w:lang w:val="uk-UA"/>
        </w:rPr>
        <w:t>Визначте, у який банк вигідніше покласти гроші на депозит</w:t>
      </w:r>
      <w:r w:rsidRPr="001A366C">
        <w:rPr>
          <w:rFonts w:eastAsia="Times New Roman"/>
          <w:lang w:val="uk-UA"/>
        </w:rPr>
        <w:softHyphen/>
      </w:r>
      <w:r w:rsidRPr="001A366C">
        <w:rPr>
          <w:rFonts w:eastAsia="Times New Roman"/>
          <w:spacing w:val="18"/>
          <w:lang w:val="uk-UA"/>
        </w:rPr>
        <w:t>ний рахунок на один рік, якщо:</w:t>
      </w:r>
    </w:p>
    <w:p w:rsidR="00081586" w:rsidRPr="001A366C" w:rsidRDefault="00081586" w:rsidP="00081586">
      <w:pPr>
        <w:shd w:val="clear" w:color="auto" w:fill="FFFFFF"/>
        <w:tabs>
          <w:tab w:val="left" w:pos="4546"/>
        </w:tabs>
        <w:ind w:left="709" w:right="29" w:hanging="320"/>
        <w:rPr>
          <w:lang w:val="uk-UA"/>
        </w:rPr>
      </w:pPr>
      <w:r w:rsidRPr="001A366C">
        <w:rPr>
          <w:rFonts w:eastAsia="Times New Roman"/>
          <w:lang w:val="uk-UA"/>
        </w:rPr>
        <w:t>♦ у банку 1 щомісяця нараховується 10% на залишок (станом на 1 лютого на рахунку буде стартова сума, збільшена на 10 %; станом на 1 березня  -  сума, що була 1 лютого, збільшена на 10 %, тощо) ;</w:t>
      </w:r>
    </w:p>
    <w:p w:rsidR="00081586" w:rsidRPr="001A366C" w:rsidRDefault="00081586" w:rsidP="00081586">
      <w:pPr>
        <w:shd w:val="clear" w:color="auto" w:fill="FFFFFF"/>
        <w:ind w:left="709" w:hanging="320"/>
        <w:jc w:val="both"/>
        <w:rPr>
          <w:lang w:val="uk-UA"/>
        </w:rPr>
      </w:pPr>
      <w:r w:rsidRPr="001A366C">
        <w:rPr>
          <w:rFonts w:eastAsia="Times New Roman"/>
          <w:lang w:val="uk-UA"/>
        </w:rPr>
        <w:t xml:space="preserve">♦ у банку 2 щомісяця нараховується 18 % </w:t>
      </w:r>
      <w:r w:rsidRPr="001A366C">
        <w:rPr>
          <w:rFonts w:eastAsia="Times New Roman"/>
          <w:bCs/>
          <w:lang w:val="uk-UA"/>
        </w:rPr>
        <w:t>від стартової</w:t>
      </w:r>
      <w:r w:rsidRPr="001A366C">
        <w:rPr>
          <w:rFonts w:eastAsia="Times New Roman"/>
          <w:b/>
          <w:bCs/>
          <w:lang w:val="uk-UA"/>
        </w:rPr>
        <w:t xml:space="preserve"> </w:t>
      </w:r>
      <w:r w:rsidRPr="001A366C">
        <w:rPr>
          <w:rFonts w:eastAsia="Times New Roman"/>
          <w:lang w:val="uk-UA"/>
        </w:rPr>
        <w:t xml:space="preserve">суми, </w:t>
      </w:r>
      <w:r w:rsidRPr="001A366C">
        <w:rPr>
          <w:rFonts w:eastAsia="Times New Roman"/>
          <w:spacing w:val="26"/>
          <w:lang w:val="uk-UA"/>
        </w:rPr>
        <w:t xml:space="preserve">а на кінець року на депозиті буде стартова сума плюс сума </w:t>
      </w:r>
      <w:r w:rsidRPr="001A366C">
        <w:rPr>
          <w:rFonts w:eastAsia="Times New Roman"/>
          <w:lang w:val="uk-UA"/>
        </w:rPr>
        <w:t>всіх відсотків за 12 місяців;</w:t>
      </w:r>
    </w:p>
    <w:p w:rsidR="00081586" w:rsidRPr="001A366C" w:rsidRDefault="00081586" w:rsidP="00081586">
      <w:pPr>
        <w:shd w:val="clear" w:color="auto" w:fill="FFFFFF"/>
        <w:ind w:left="709" w:right="19" w:hanging="320"/>
        <w:jc w:val="both"/>
        <w:rPr>
          <w:lang w:val="uk-UA"/>
        </w:rPr>
      </w:pPr>
      <w:r w:rsidRPr="001A366C">
        <w:rPr>
          <w:noProof/>
          <w:lang w:val="uk-UA"/>
        </w:rPr>
        <w:pict>
          <v:line id="_x0000_s1026" style="position:absolute;left:0;text-align:left;z-index:251660288;mso-position-horizontal-relative:margin" from="-79.45pt,252pt" to="-79.45pt,272.65pt" o:allowincell="f" strokeweight=".5pt">
            <w10:wrap anchorx="margin"/>
          </v:line>
        </w:pict>
      </w:r>
      <w:r w:rsidRPr="001A366C">
        <w:rPr>
          <w:rFonts w:eastAsia="Times New Roman"/>
          <w:lang w:val="uk-UA"/>
        </w:rPr>
        <w:t>♦ у банку 3 щомісяця на залишок нараховується прогресив</w:t>
      </w:r>
      <w:r w:rsidRPr="001A366C">
        <w:rPr>
          <w:rFonts w:eastAsia="Times New Roman"/>
          <w:lang w:val="uk-UA"/>
        </w:rPr>
        <w:softHyphen/>
        <w:t>ний відсоток, початкове значення якого складає 5 % (ста</w:t>
      </w:r>
      <w:r w:rsidRPr="001A366C">
        <w:rPr>
          <w:rFonts w:eastAsia="Times New Roman"/>
          <w:lang w:val="uk-UA"/>
        </w:rPr>
        <w:softHyphen/>
        <w:t>ном на 1 лютого на рахунку буде стартова сума, збільшена на 5 %; станом на 1 березня — сума, яка була 1 лютого, збільшена на 6 %, станом на 1 квітня — сума, яка була 1 бе</w:t>
      </w:r>
      <w:r w:rsidRPr="001A366C">
        <w:rPr>
          <w:rFonts w:eastAsia="Times New Roman"/>
          <w:lang w:val="uk-UA"/>
        </w:rPr>
        <w:softHyphen/>
        <w:t>резня, збільшена на 7 %, тощо).</w:t>
      </w:r>
    </w:p>
    <w:p w:rsidR="00081586" w:rsidRPr="001A366C" w:rsidRDefault="00081586" w:rsidP="00081586">
      <w:pPr>
        <w:shd w:val="clear" w:color="auto" w:fill="FFFFFF"/>
        <w:ind w:left="38"/>
        <w:jc w:val="both"/>
        <w:rPr>
          <w:rFonts w:eastAsia="Times New Roman"/>
          <w:lang w:val="uk-UA"/>
        </w:rPr>
      </w:pPr>
      <w:r w:rsidRPr="001A366C">
        <w:rPr>
          <w:rFonts w:eastAsia="Times New Roman"/>
          <w:spacing w:val="9"/>
          <w:lang w:val="uk-UA"/>
        </w:rPr>
        <w:t>Для розв'язання задачі створіть електронну таблицю за зраз</w:t>
      </w:r>
      <w:r w:rsidRPr="001A366C">
        <w:rPr>
          <w:rFonts w:eastAsia="Times New Roman"/>
          <w:spacing w:val="9"/>
          <w:lang w:val="uk-UA"/>
        </w:rPr>
        <w:softHyphen/>
      </w:r>
      <w:r w:rsidRPr="001A366C">
        <w:rPr>
          <w:rFonts w:eastAsia="Times New Roman"/>
          <w:lang w:val="uk-UA"/>
        </w:rPr>
        <w:t>ком, поданим на рис. 3. Дані у діапазонах В6:В17, F6:F17 та у клітинці D17 слід обчислити за допомогою формул.</w:t>
      </w:r>
    </w:p>
    <w:p w:rsidR="00081586" w:rsidRPr="001A366C" w:rsidRDefault="001A366C" w:rsidP="001F2107">
      <w:pPr>
        <w:shd w:val="clear" w:color="auto" w:fill="FFFFFF"/>
        <w:ind w:left="38"/>
        <w:jc w:val="center"/>
        <w:rPr>
          <w:lang w:val="uk-UA"/>
        </w:rPr>
      </w:pPr>
      <w:r w:rsidRPr="001A366C">
        <w:rPr>
          <w:noProof/>
        </w:rPr>
        <w:drawing>
          <wp:inline distT="0" distB="0" distL="0" distR="0">
            <wp:extent cx="4559387" cy="258865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524" cy="2591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A40" w:rsidRPr="001A366C" w:rsidRDefault="00081586" w:rsidP="00D45565">
      <w:pPr>
        <w:shd w:val="clear" w:color="auto" w:fill="FFFFFF"/>
        <w:ind w:left="1046"/>
        <w:rPr>
          <w:lang w:val="uk-UA"/>
        </w:rPr>
      </w:pPr>
      <w:r w:rsidRPr="001A366C">
        <w:rPr>
          <w:rFonts w:eastAsia="Times New Roman"/>
          <w:lang w:val="uk-UA"/>
        </w:rPr>
        <w:t>Рис. 3. Обчислення сум на депозитних рахунках</w:t>
      </w:r>
    </w:p>
    <w:sectPr w:rsidR="00454A40" w:rsidRPr="001A366C" w:rsidSect="001A366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A3BAF"/>
    <w:multiLevelType w:val="singleLevel"/>
    <w:tmpl w:val="E80CD0E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1586"/>
    <w:rsid w:val="00081586"/>
    <w:rsid w:val="000D1F74"/>
    <w:rsid w:val="001A366C"/>
    <w:rsid w:val="001F2107"/>
    <w:rsid w:val="00454A40"/>
    <w:rsid w:val="00D35E17"/>
    <w:rsid w:val="00D4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5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5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3</cp:revision>
  <cp:lastPrinted>2012-09-10T19:32:00Z</cp:lastPrinted>
  <dcterms:created xsi:type="dcterms:W3CDTF">2012-09-10T18:36:00Z</dcterms:created>
  <dcterms:modified xsi:type="dcterms:W3CDTF">2012-09-10T19:49:00Z</dcterms:modified>
</cp:coreProperties>
</file>