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16" w:rsidRPr="00E67B6F" w:rsidRDefault="00AF1F16">
      <w:pPr>
        <w:rPr>
          <w:rFonts w:ascii="Times New Roman" w:hAnsi="Times New Roman" w:cs="Times New Roman"/>
          <w:sz w:val="28"/>
          <w:szCs w:val="28"/>
        </w:rPr>
      </w:pPr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Солі неорганічних кислот </w:t>
      </w:r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  <w:t xml:space="preserve">усередині живих організмів розчинені у воді (у вигляді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  <w:t>йонів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  <w:t>) або перебувають у твердому стані (наприклад, солі Кальцію та Фосфору у складі скелета людини та більшості хребетних тварин). Йони утворені катіонами металічних елементів (Калію, Натрію, Кальцію, Магнію тощо) та аніонами неорганічних кислот (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Cl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  <w:t xml:space="preserve">–, </w:t>
      </w:r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HSO</w:t>
      </w:r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  <w:t xml:space="preserve">4–, </w:t>
      </w:r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SO</w:t>
      </w:r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  <w:lang w:val="uk-UA"/>
        </w:rPr>
        <w:t xml:space="preserve">42–,НСО3–, Н2РО4–, НРО42– та ін.). </w:t>
      </w:r>
      <w:proofErr w:type="spellStart"/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ізна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концентрація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йонів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Na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+ і К+ поза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клітинами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всередині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них приводить до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виникнення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різниці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електричних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потенціалів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мембранах,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оточують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забезпечує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транспорт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через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також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передачу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нервових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імпульсів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E67B6F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До складу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багатьох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ферментів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входять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йони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Са</w:t>
      </w:r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2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+ і Mg2+,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забезпечують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їхню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активність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Присутність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плазмі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крові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йонів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Са</w:t>
      </w:r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2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+ –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необхідна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умова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зсідання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крові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За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нестачі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солей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Кальцію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порушується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робота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серцевого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скелетних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м’язів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зокрема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виникають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судоми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Сталий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умі</w:t>
      </w:r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натрій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хлориду (0,9 %) 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плазмі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крові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необхідна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складова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підтримання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гомеостазу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нашого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натрій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хлориду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такої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концентрації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називають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фізіологічним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Його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використовують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при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ін’єкціях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певних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ліків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вводять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незначних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крововтрат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E67B6F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spellStart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Важливі</w:t>
      </w:r>
      <w:proofErr w:type="spellEnd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функції</w:t>
      </w:r>
      <w:proofErr w:type="spellEnd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виконують</w:t>
      </w:r>
      <w:proofErr w:type="spellEnd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 </w:t>
      </w:r>
      <w:proofErr w:type="spellStart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організмі</w:t>
      </w:r>
      <w:proofErr w:type="spellEnd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і </w:t>
      </w:r>
      <w:proofErr w:type="spellStart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неорганічні</w:t>
      </w:r>
      <w:proofErr w:type="spellEnd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кислоти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Наприклад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хлоридна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кислота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створює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кисле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середовище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шлунку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хребетних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тварин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забезпечуючи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активність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ферментів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шлункового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соку. У людей, в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шлунку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хлоридної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кислоти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виробляється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недостатня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кількість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порушуються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процеси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перетравлення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білків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можливе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розмноження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шлунку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великої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кількості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шкідливих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бактерій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тощо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Збільшення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секреції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хлоридної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кислоти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також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небезпечне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для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зокрема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воно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спричиняє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печію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Залишки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сульфатної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кислоти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приєднуючись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до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нерозчинних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воді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сполук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забезпечують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їхню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розчинність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сприяє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виведенню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таких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розчиненому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стані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Ортофосфатна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кислота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необхідна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для синтезу АТФ (є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універсальним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накопичувачем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енергії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 та </w:t>
      </w:r>
      <w:proofErr w:type="spellStart"/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ізних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типів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нуклеїнових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кислот.</w:t>
      </w:r>
      <w:bookmarkStart w:id="0" w:name="_GoBack"/>
      <w:bookmarkEnd w:id="0"/>
      <w:r w:rsidRPr="00E67B6F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E67B6F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Кислотно-</w:t>
      </w:r>
      <w:proofErr w:type="spellStart"/>
      <w:r w:rsidRPr="00E67B6F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лужний</w:t>
      </w:r>
      <w:proofErr w:type="spellEnd"/>
      <w:r w:rsidRPr="00E67B6F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баланс</w:t>
      </w:r>
      <w:r w:rsidRPr="00E67B6F">
        <w:rPr>
          <w:rFonts w:ascii="Times New Roman" w:hAnsi="Times New Roman" w:cs="Times New Roman"/>
          <w:b/>
          <w:bCs/>
          <w:color w:val="3F3F3F"/>
          <w:sz w:val="28"/>
          <w:szCs w:val="28"/>
          <w:shd w:val="clear" w:color="auto" w:fill="FFFFFF"/>
        </w:rPr>
        <w:t>.</w:t>
      </w:r>
      <w:r w:rsidRPr="00E67B6F">
        <w:rPr>
          <w:rStyle w:val="apple-converted-space"/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 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середовище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людини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певне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спі</w:t>
      </w:r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вв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ідношення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позитивних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негативних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йонів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кислотно-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лужний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баланс. </w:t>
      </w:r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разі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його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порушення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можуть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виникати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важкі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захворювання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Зокрема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при </w:t>
      </w:r>
      <w:proofErr w:type="spellStart"/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ідвищенні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вмісту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позитивних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йонів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погано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засвоює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Кальцій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Натрій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Калій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а при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зростанні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вмісту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негативних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–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повільніше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засвоюється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їжа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негативно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впливає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функції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печінки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нирок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виникають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алергічні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стани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загострюються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хронічні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захворювання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E67B6F">
        <w:rPr>
          <w:rFonts w:ascii="Times New Roman" w:hAnsi="Times New Roman" w:cs="Times New Roman"/>
          <w:color w:val="3F3F3F"/>
          <w:sz w:val="28"/>
          <w:szCs w:val="28"/>
        </w:rPr>
        <w:br/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Загальний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вміст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неорганічних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крім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води) 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клітинах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різних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типів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варіює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межах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одного до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декількох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відсотків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Серед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сполук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важливу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роль у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забезпеченні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нормального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функціонування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окремих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цілісних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організмів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</w:t>
      </w:r>
      <w:proofErr w:type="gram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ідіграють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кислоти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луги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солі</w:t>
      </w:r>
      <w:proofErr w:type="spellEnd"/>
      <w:r w:rsidRPr="00E67B6F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E67B6F">
        <w:rPr>
          <w:rFonts w:ascii="Times New Roman" w:hAnsi="Times New Roman" w:cs="Times New Roman"/>
          <w:color w:val="3F3F3F"/>
          <w:sz w:val="28"/>
          <w:szCs w:val="28"/>
        </w:rPr>
        <w:br/>
      </w:r>
    </w:p>
    <w:sectPr w:rsidR="00AF1F16" w:rsidRPr="00E67B6F" w:rsidSect="00E67B6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16"/>
    <w:rsid w:val="006D5611"/>
    <w:rsid w:val="00AF1F16"/>
    <w:rsid w:val="00E67B6F"/>
    <w:rsid w:val="00F5181E"/>
    <w:rsid w:val="00F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1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2013-02-18T15:42:00Z</dcterms:created>
  <dcterms:modified xsi:type="dcterms:W3CDTF">2013-02-18T15:42:00Z</dcterms:modified>
</cp:coreProperties>
</file>