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46" w:rsidRDefault="00AF1F16">
      <w:pPr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uk-UA"/>
        </w:rPr>
      </w:pPr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uk-UA"/>
        </w:rPr>
        <w:t>В</w:t>
      </w:r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ода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утворює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основу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внутрішнього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середовища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організмів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: цитоплазма, кров,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лімфа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тканинна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рідина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рослинний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сік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…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Вміст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води в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організмах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становить 60–70 %, а в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деяких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випадках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– до 98 %. </w:t>
      </w:r>
      <w:r w:rsidRPr="00BA304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Цитоплазма </w:t>
      </w:r>
      <w:proofErr w:type="spellStart"/>
      <w:r w:rsidRPr="00BA304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більшості</w:t>
      </w:r>
      <w:proofErr w:type="spellEnd"/>
      <w:r w:rsidRPr="00BA304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клітин</w:t>
      </w:r>
      <w:proofErr w:type="spellEnd"/>
      <w:r w:rsidRPr="00BA304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A304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містить</w:t>
      </w:r>
      <w:proofErr w:type="spellEnd"/>
      <w:proofErr w:type="gramEnd"/>
      <w:r w:rsidRPr="00BA304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приблизно</w:t>
      </w:r>
      <w:proofErr w:type="spellEnd"/>
      <w:r w:rsidRPr="00BA304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80 % води</w:t>
      </w:r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Кров і </w:t>
      </w:r>
      <w:proofErr w:type="spellStart"/>
      <w:proofErr w:type="gram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л</w:t>
      </w:r>
      <w:proofErr w:type="gram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імфа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людини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містять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понад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80 % води.</w:t>
      </w:r>
      <w:r w:rsidRPr="00BA3046">
        <w:rPr>
          <w:rFonts w:ascii="Times New Roman" w:hAnsi="Times New Roman" w:cs="Times New Roman"/>
          <w:color w:val="3F3F3F"/>
          <w:sz w:val="28"/>
          <w:szCs w:val="28"/>
        </w:rPr>
        <w:br/>
      </w:r>
      <w:proofErr w:type="spellStart"/>
      <w:r w:rsidRPr="00BA304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Воді</w:t>
      </w:r>
      <w:proofErr w:type="spellEnd"/>
      <w:r w:rsidRPr="00BA304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притаманні</w:t>
      </w:r>
      <w:proofErr w:type="spellEnd"/>
      <w:r w:rsidRPr="00BA304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унікальні</w:t>
      </w:r>
      <w:proofErr w:type="spellEnd"/>
      <w:r w:rsidRPr="00BA304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хі</w:t>
      </w:r>
      <w:proofErr w:type="gramStart"/>
      <w:r w:rsidRPr="00BA304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м</w:t>
      </w:r>
      <w:proofErr w:type="gramEnd"/>
      <w:r w:rsidRPr="00BA304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ічні</w:t>
      </w:r>
      <w:proofErr w:type="spellEnd"/>
      <w:r w:rsidRPr="00BA304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й </w:t>
      </w:r>
      <w:proofErr w:type="spellStart"/>
      <w:r w:rsidRPr="00BA304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фізичні</w:t>
      </w:r>
      <w:proofErr w:type="spellEnd"/>
      <w:r w:rsidRPr="00BA304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властивості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молекула води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складається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з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двох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атомів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Гідрогену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сполучених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з атомом Оксигену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ковалентними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зв’язками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На полюсах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молекули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води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розміщені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позитивні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і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негативний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заряди,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тобто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вона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полярна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Завдяки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цьому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дві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сусідні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молекули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зазвичай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взаємно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притягуються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за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рахунок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сил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електростатичної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взаємодії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</w:t>
      </w:r>
      <w:proofErr w:type="gram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іж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негативним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зарядом атома Оксигену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однієї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молекули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та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позитивним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зарядом атома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Гідрогену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іншої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При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цьому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виникає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водневий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зв’язок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у 15–20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разів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слабший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за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ковалентний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Коли вода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перебуває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в </w:t>
      </w:r>
      <w:proofErr w:type="spellStart"/>
      <w:proofErr w:type="gram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</w:t>
      </w:r>
      <w:proofErr w:type="gram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ідкому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стані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її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молекули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безперервно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рухаються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і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водневі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зв’язки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постійно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то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розриваються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то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виникають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знову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.</w:t>
      </w:r>
      <w:r w:rsidRPr="00BA3046">
        <w:rPr>
          <w:rStyle w:val="apple-converted-space"/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 </w:t>
      </w:r>
      <w:r w:rsidRPr="00BA3046">
        <w:rPr>
          <w:rFonts w:ascii="Times New Roman" w:hAnsi="Times New Roman" w:cs="Times New Roman"/>
          <w:color w:val="3F3F3F"/>
          <w:sz w:val="28"/>
          <w:szCs w:val="28"/>
        </w:rPr>
        <w:br/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Частина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молекул води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формує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водну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оболонку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навколо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деяких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сполук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(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наприклад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білків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).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Таку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воду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називають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зв’язаною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або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структурованою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(4–5 %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загальної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кількості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води в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організмах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).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Структурована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вода,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що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формує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водну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оболонку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навколо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певних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молекул,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запобігає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їхній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взаємодії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Кр</w:t>
      </w:r>
      <w:proofErr w:type="gram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ім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того, вода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бере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участь у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підтриманні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структури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певних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молекул,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наприклад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білків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Решта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95–96 % води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має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назву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вільної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: вона не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пов’язана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з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іншими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сполуками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.</w:t>
      </w:r>
      <w:r w:rsidRPr="00BA3046">
        <w:rPr>
          <w:rFonts w:ascii="Times New Roman" w:hAnsi="Times New Roman" w:cs="Times New Roman"/>
          <w:color w:val="3F3F3F"/>
          <w:sz w:val="28"/>
          <w:szCs w:val="28"/>
        </w:rPr>
        <w:br/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Залежно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від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температури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середовища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вода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здатна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змінювати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агрегатний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стан. За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зниження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температури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вода з </w:t>
      </w:r>
      <w:proofErr w:type="spellStart"/>
      <w:proofErr w:type="gram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</w:t>
      </w:r>
      <w:proofErr w:type="gram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ідкого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стану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може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переходити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в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твердий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а за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підвищення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– у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газуватий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.</w:t>
      </w:r>
      <w:r w:rsidRPr="00BA3046">
        <w:rPr>
          <w:rFonts w:ascii="Times New Roman" w:hAnsi="Times New Roman" w:cs="Times New Roman"/>
          <w:color w:val="3F3F3F"/>
          <w:sz w:val="28"/>
          <w:szCs w:val="28"/>
        </w:rPr>
        <w:br/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Від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концентрації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йонів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Гідрогену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яку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оцінюють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за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водневим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показником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(рН –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значення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негативного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десяткового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логарифма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концентрації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йонів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Н+),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залежать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структурні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особливості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та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активність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макромолекул.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Нейтральній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реакції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розчину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відповідає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рН 7,0.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Якщо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його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значення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нижче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–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реакція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розчину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кисла,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вище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–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лужна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Водні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розчини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здатні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протистояти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зміні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їхнього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показника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рН при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додаванні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певної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кількості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кислоти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або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лугу,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називають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буферними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системами. Вони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складаються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зі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слабкої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кислоти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(донора Н+) і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основи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(акцептора Н+),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здатних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відповідно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зв’язувати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йони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гідроксилу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(О</w:t>
      </w:r>
      <w:proofErr w:type="gram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Н–</w:t>
      </w:r>
      <w:proofErr w:type="gram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) та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Гідрогену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(Н+),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завдяки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чому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рН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усередині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клітини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майже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не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змінюється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.</w:t>
      </w:r>
      <w:r w:rsidRPr="00BA3046">
        <w:rPr>
          <w:rFonts w:ascii="Times New Roman" w:hAnsi="Times New Roman" w:cs="Times New Roman"/>
          <w:color w:val="3F3F3F"/>
          <w:sz w:val="28"/>
          <w:szCs w:val="28"/>
        </w:rPr>
        <w:br/>
      </w:r>
      <w:proofErr w:type="gram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По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відношенню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до води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всі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речовини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в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природі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поділяються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на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дві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групи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: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гідрофільні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– добре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розчинні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у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воді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та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гідрофобні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– практично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нерозчинні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у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воді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.</w:t>
      </w:r>
      <w:r w:rsidRPr="00BA3046">
        <w:rPr>
          <w:rFonts w:ascii="Times New Roman" w:hAnsi="Times New Roman" w:cs="Times New Roman"/>
          <w:color w:val="3F3F3F"/>
          <w:sz w:val="28"/>
          <w:szCs w:val="28"/>
        </w:rPr>
        <w:br/>
      </w:r>
      <w:proofErr w:type="spellStart"/>
      <w:r w:rsidRPr="00BA3046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Водний</w:t>
      </w:r>
      <w:proofErr w:type="spellEnd"/>
      <w:r w:rsidRPr="00BA3046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баланс </w:t>
      </w:r>
      <w:proofErr w:type="spellStart"/>
      <w:r w:rsidRPr="00BA3046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людини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gramEnd"/>
    </w:p>
    <w:p w:rsidR="00AF1F16" w:rsidRPr="00BA3046" w:rsidRDefault="00AF1F16">
      <w:pPr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uk-UA"/>
        </w:rPr>
      </w:pP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lastRenderedPageBreak/>
        <w:t>Вмі</w:t>
      </w:r>
      <w:proofErr w:type="gram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ст</w:t>
      </w:r>
      <w:proofErr w:type="spellEnd"/>
      <w:proofErr w:type="gram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води в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організмі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людини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становить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близько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65 %.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Тобто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якщо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маса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людини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становить 60 кг, то з них 39 кг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припадає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на воду.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Вмі</w:t>
      </w:r>
      <w:proofErr w:type="gram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ст</w:t>
      </w:r>
      <w:proofErr w:type="spellEnd"/>
      <w:proofErr w:type="gram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води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залежить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і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від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віку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: у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новонароджених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він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становить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близько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75–80 %, у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період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завершення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росту – 65–70 %, а в людей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похилого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віку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–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лише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55–60%.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Між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різними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органами і тканинами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людини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вода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розподілена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нерівномірно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: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найбільше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її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в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крові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та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нирках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– 82–83 %, головному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мозку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– до 80 %,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печінці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– 75 %,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м’язах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– 70–76 %, у </w:t>
      </w:r>
      <w:proofErr w:type="spellStart"/>
      <w:proofErr w:type="gram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жировій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тканині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–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близько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30 %,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кістках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–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близько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20 %.</w:t>
      </w:r>
      <w:hyperlink r:id="rId5" w:history="1">
        <w:r w:rsidRPr="00BA3046">
          <w:rPr>
            <w:rFonts w:ascii="Times New Roman" w:hAnsi="Times New Roman" w:cs="Times New Roman"/>
            <w:noProof/>
            <w:sz w:val="28"/>
            <w:szCs w:val="28"/>
            <w:lang w:eastAsia="ru-RU"/>
          </w:rPr>
          <w:drawing>
            <wp:anchor distT="0" distB="0" distL="0" distR="0" simplePos="0" relativeHeight="251657216" behindDoc="0" locked="0" layoutInCell="1" allowOverlap="0" wp14:anchorId="62F80421" wp14:editId="5FC352EF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1905000" cy="1390650"/>
              <wp:effectExtent l="0" t="0" r="0" b="0"/>
              <wp:wrapSquare wrapText="bothSides"/>
              <wp:docPr id="2" name="Рисунок 2" descr="Розробки уроків до теми &quot;Молекулярний рівень організації життя&quot; 10 кл.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Розробки уроків до теми &quot;Молекулярний рівень організації життя&quot; 10 кл.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139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Pr="00BA3046">
        <w:rPr>
          <w:rFonts w:ascii="Times New Roman" w:hAnsi="Times New Roman" w:cs="Times New Roman"/>
          <w:color w:val="3F3F3F"/>
          <w:sz w:val="28"/>
          <w:szCs w:val="28"/>
        </w:rPr>
        <w:br/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Оскільки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організм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людини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щоденно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витрачає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приблизно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2–2,5л води (вона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виводиться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з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неперетравленими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рештками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їжі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сечею, потом,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випаровується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з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поверхні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слизових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оболонок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ротової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порожнини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та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дихальних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шляхів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), то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така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сама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її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кількість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має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постійно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надходити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туди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.</w:t>
      </w:r>
      <w:proofErr w:type="gram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Шляхи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надходження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води до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організму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</w:t>
      </w:r>
      <w:proofErr w:type="gram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ізні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Крім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того,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близько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1 л води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потрапляє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з продуктами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харчування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ще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майже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300 мл води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утворюється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внаслідок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окиснення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жирів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білків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і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вуглеводів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(так звана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метаболічна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вода).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Кількість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спожитої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за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добу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води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залежить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від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умов, у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яких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перебуває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людина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.</w:t>
      </w:r>
      <w:r w:rsidRPr="00BA3046">
        <w:rPr>
          <w:rFonts w:ascii="Times New Roman" w:hAnsi="Times New Roman" w:cs="Times New Roman"/>
          <w:color w:val="3F3F3F"/>
          <w:sz w:val="28"/>
          <w:szCs w:val="28"/>
        </w:rPr>
        <w:br/>
      </w:r>
    </w:p>
    <w:p w:rsidR="00F5181E" w:rsidRPr="00BA3046" w:rsidRDefault="00AF1F1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A3046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Функції</w:t>
      </w:r>
      <w:proofErr w:type="spellEnd"/>
      <w:r w:rsidRPr="00BA3046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води в </w:t>
      </w:r>
      <w:proofErr w:type="spellStart"/>
      <w:r w:rsidRPr="00BA3046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організмах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.</w:t>
      </w:r>
      <w:bookmarkStart w:id="0" w:name="_GoBack"/>
      <w:bookmarkEnd w:id="0"/>
      <w:r w:rsidR="00BA3046" w:rsidRPr="00BA3046">
        <w:rPr>
          <w:rFonts w:ascii="Times New Roman" w:hAnsi="Times New Roman" w:cs="Times New Roman"/>
          <w:sz w:val="28"/>
          <w:szCs w:val="28"/>
        </w:rPr>
        <w:fldChar w:fldCharType="begin"/>
      </w:r>
      <w:r w:rsidR="00BA3046" w:rsidRPr="00BA3046">
        <w:rPr>
          <w:rFonts w:ascii="Times New Roman" w:hAnsi="Times New Roman" w:cs="Times New Roman"/>
          <w:sz w:val="28"/>
          <w:szCs w:val="28"/>
        </w:rPr>
        <w:instrText xml:space="preserve"> HYPERLINK "http://pti.kiev.ua/uploads/posts/2010-10/1288303665_miloevaern.gif" </w:instrText>
      </w:r>
      <w:r w:rsidR="00BA3046" w:rsidRPr="00BA3046">
        <w:rPr>
          <w:rFonts w:ascii="Times New Roman" w:hAnsi="Times New Roman" w:cs="Times New Roman"/>
          <w:sz w:val="28"/>
          <w:szCs w:val="28"/>
        </w:rPr>
        <w:fldChar w:fldCharType="separate"/>
      </w:r>
      <w:r w:rsidRPr="00BA30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 wp14:anchorId="63518718" wp14:editId="49B88F9D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819275" cy="1905000"/>
            <wp:effectExtent l="0" t="0" r="9525" b="0"/>
            <wp:wrapSquare wrapText="bothSides"/>
            <wp:docPr id="1" name="Рисунок 1" descr="Розробки уроків до теми &quot;Молекулярний рівень організації життя&quot; 10 кл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озробки уроків до теми &quot;Молекулярний рівень організації життя&quot; 10 кл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046" w:rsidRPr="00BA3046">
        <w:rPr>
          <w:rFonts w:ascii="Times New Roman" w:hAnsi="Times New Roman" w:cs="Times New Roman"/>
          <w:noProof/>
          <w:sz w:val="28"/>
          <w:szCs w:val="28"/>
          <w:lang w:eastAsia="ru-RU"/>
        </w:rPr>
        <w:fldChar w:fldCharType="end"/>
      </w:r>
      <w:r w:rsidRPr="00BA3046">
        <w:rPr>
          <w:rFonts w:ascii="Times New Roman" w:hAnsi="Times New Roman" w:cs="Times New Roman"/>
          <w:color w:val="3F3F3F"/>
          <w:sz w:val="28"/>
          <w:szCs w:val="28"/>
        </w:rPr>
        <w:br/>
      </w:r>
      <w:r w:rsidRPr="00BA3046">
        <w:rPr>
          <w:rFonts w:ascii="Times New Roman" w:hAnsi="Times New Roman" w:cs="Times New Roman"/>
          <w:color w:val="3F3F3F"/>
          <w:sz w:val="28"/>
          <w:szCs w:val="28"/>
        </w:rPr>
        <w:br/>
      </w:r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1.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Збереження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об’єму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клітин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організмів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.</w:t>
      </w:r>
      <w:r w:rsidRPr="00BA3046">
        <w:rPr>
          <w:rFonts w:ascii="Times New Roman" w:hAnsi="Times New Roman" w:cs="Times New Roman"/>
          <w:color w:val="3F3F3F"/>
          <w:sz w:val="28"/>
          <w:szCs w:val="28"/>
        </w:rPr>
        <w:br/>
      </w:r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2.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Створення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пружності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клітин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(тургор).</w:t>
      </w:r>
      <w:r w:rsidRPr="00BA3046">
        <w:rPr>
          <w:rFonts w:ascii="Times New Roman" w:hAnsi="Times New Roman" w:cs="Times New Roman"/>
          <w:color w:val="3F3F3F"/>
          <w:sz w:val="28"/>
          <w:szCs w:val="28"/>
        </w:rPr>
        <w:br/>
      </w:r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3.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Універсальний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розчинник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.</w:t>
      </w:r>
      <w:r w:rsidRPr="00BA3046">
        <w:rPr>
          <w:rFonts w:ascii="Times New Roman" w:hAnsi="Times New Roman" w:cs="Times New Roman"/>
          <w:color w:val="3F3F3F"/>
          <w:sz w:val="28"/>
          <w:szCs w:val="28"/>
        </w:rPr>
        <w:br/>
      </w:r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4.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Середовище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де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відбуваються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хі</w:t>
      </w:r>
      <w:proofErr w:type="gram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</w:t>
      </w:r>
      <w:proofErr w:type="gram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ічні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реакції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.</w:t>
      </w:r>
      <w:r w:rsidRPr="00BA3046">
        <w:rPr>
          <w:rFonts w:ascii="Times New Roman" w:hAnsi="Times New Roman" w:cs="Times New Roman"/>
          <w:color w:val="3F3F3F"/>
          <w:sz w:val="28"/>
          <w:szCs w:val="28"/>
        </w:rPr>
        <w:br/>
      </w:r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5.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Безпосередня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участь в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хі</w:t>
      </w:r>
      <w:proofErr w:type="gram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</w:t>
      </w:r>
      <w:proofErr w:type="gram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ічних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реакціях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.</w:t>
      </w:r>
      <w:r w:rsidRPr="00BA3046">
        <w:rPr>
          <w:rFonts w:ascii="Times New Roman" w:hAnsi="Times New Roman" w:cs="Times New Roman"/>
          <w:color w:val="3F3F3F"/>
          <w:sz w:val="28"/>
          <w:szCs w:val="28"/>
        </w:rPr>
        <w:br/>
      </w:r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6.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Забезпечення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</w:t>
      </w:r>
      <w:proofErr w:type="gram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івномірного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розподілу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тепла в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організмі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.</w:t>
      </w:r>
      <w:r w:rsidRPr="00BA3046">
        <w:rPr>
          <w:rFonts w:ascii="Times New Roman" w:hAnsi="Times New Roman" w:cs="Times New Roman"/>
          <w:color w:val="3F3F3F"/>
          <w:sz w:val="28"/>
          <w:szCs w:val="28"/>
        </w:rPr>
        <w:br/>
      </w:r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7.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Створення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gram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водного</w:t>
      </w:r>
      <w:proofErr w:type="gram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балансу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організму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.</w:t>
      </w:r>
      <w:r w:rsidRPr="00BA3046">
        <w:rPr>
          <w:rFonts w:ascii="Times New Roman" w:hAnsi="Times New Roman" w:cs="Times New Roman"/>
          <w:color w:val="3F3F3F"/>
          <w:sz w:val="28"/>
          <w:szCs w:val="28"/>
        </w:rPr>
        <w:br/>
      </w:r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8.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Захист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організму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від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коливань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температури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.</w:t>
      </w:r>
      <w:r w:rsidRPr="00BA3046">
        <w:rPr>
          <w:rFonts w:ascii="Times New Roman" w:hAnsi="Times New Roman" w:cs="Times New Roman"/>
          <w:color w:val="3F3F3F"/>
          <w:sz w:val="28"/>
          <w:szCs w:val="28"/>
        </w:rPr>
        <w:br/>
      </w:r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9.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Змащувальний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матер</w:t>
      </w:r>
      <w:proofErr w:type="gram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іал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в органах.</w:t>
      </w:r>
      <w:r w:rsidRPr="00BA3046">
        <w:rPr>
          <w:rFonts w:ascii="Times New Roman" w:hAnsi="Times New Roman" w:cs="Times New Roman"/>
          <w:color w:val="3F3F3F"/>
          <w:sz w:val="28"/>
          <w:szCs w:val="28"/>
        </w:rPr>
        <w:br/>
      </w:r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10.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Забезпечення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транспорту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речовин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(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поживних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продуктів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обміну</w:t>
      </w:r>
      <w:proofErr w:type="spellEnd"/>
      <w:r w:rsidRPr="00BA3046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).</w:t>
      </w:r>
      <w:r w:rsidRPr="00BA3046">
        <w:rPr>
          <w:rFonts w:ascii="Times New Roman" w:hAnsi="Times New Roman" w:cs="Times New Roman"/>
          <w:color w:val="3F3F3F"/>
          <w:sz w:val="28"/>
          <w:szCs w:val="28"/>
        </w:rPr>
        <w:br/>
      </w:r>
      <w:r w:rsidRPr="00BA3046">
        <w:rPr>
          <w:rFonts w:ascii="Times New Roman" w:hAnsi="Times New Roman" w:cs="Times New Roman"/>
          <w:color w:val="3F3F3F"/>
          <w:sz w:val="28"/>
          <w:szCs w:val="28"/>
        </w:rPr>
        <w:br/>
      </w:r>
    </w:p>
    <w:p w:rsidR="00AF1F16" w:rsidRPr="00BA3046" w:rsidRDefault="00AF1F1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F1F16" w:rsidRPr="00BA3046" w:rsidRDefault="00AF1F1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F1F16" w:rsidRPr="00BA3046" w:rsidRDefault="00AF1F1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F1F16" w:rsidRPr="00BA3046" w:rsidRDefault="00AF1F1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F1F16" w:rsidRDefault="00AF1F16">
      <w:pPr>
        <w:rPr>
          <w:lang w:val="uk-UA"/>
        </w:rPr>
      </w:pPr>
    </w:p>
    <w:p w:rsidR="00AF1F16" w:rsidRDefault="00AF1F16">
      <w:pPr>
        <w:rPr>
          <w:lang w:val="uk-UA"/>
        </w:rPr>
      </w:pPr>
    </w:p>
    <w:p w:rsidR="00AF1F16" w:rsidRPr="00AF1F16" w:rsidRDefault="00AF1F16"/>
    <w:sectPr w:rsidR="00AF1F16" w:rsidRPr="00AF1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F16"/>
    <w:rsid w:val="005F3E30"/>
    <w:rsid w:val="00AF1F16"/>
    <w:rsid w:val="00BA3046"/>
    <w:rsid w:val="00F316DE"/>
    <w:rsid w:val="00F5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F1F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F1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://pti.kiev.ua/uploads/posts/2010-10/1288303665_miloevaern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ti.kiev.ua/uploads/posts/2010-10/1288305445_voda-v-org-copy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2</cp:revision>
  <dcterms:created xsi:type="dcterms:W3CDTF">2013-02-18T15:30:00Z</dcterms:created>
  <dcterms:modified xsi:type="dcterms:W3CDTF">2013-02-18T15:30:00Z</dcterms:modified>
</cp:coreProperties>
</file>