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05" w:rsidRPr="008F3618" w:rsidRDefault="00841005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F36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Фізіологічна роль </w:t>
      </w:r>
      <w:proofErr w:type="spellStart"/>
      <w:r w:rsidRPr="008F36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макро-</w:t>
      </w:r>
      <w:proofErr w:type="spellEnd"/>
      <w:r w:rsidRPr="008F36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та мікроелементів для живих організмів. Особливості забезпечення людини поживними речовинами. Класифікація хімічних елементів залежно від їх ролі для живих організмів та участі в біологічному кругообігу: органогени (абсолютні і специфічні) та домішки. </w:t>
      </w:r>
    </w:p>
    <w:p w:rsidR="00FD18A0" w:rsidRPr="008F3618" w:rsidRDefault="00841005" w:rsidP="009A4609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F36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Живі компоненти біосфери складаються з тих хімічних елементів, що й неживі компоненти географічної оболонки. Атоми, з яких побудовані земна кора і живі організми, мають спільну планетарну історію. Взаємні стосунки хімічних елементів у земній корі, в біосфері і живих організмах є надзвичайно складними.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Присутність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кожного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елемента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виражається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у “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кларках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>”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кларк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вмі</w:t>
      </w:r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елемента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земній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корі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питома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вага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елемента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відсотках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). Кларки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живих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організмах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земній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корі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завжди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збігаються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Деякі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трапляючись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у великих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кількостях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земній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корі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стронцій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і титан), в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організмах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містяться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сліду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Причиною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є те,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ті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біосфері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утворюють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добре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розчинні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сполуки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поглинатись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клітинами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рослин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тварин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більших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кількостях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Тому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хімічний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склад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живих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організмі</w:t>
      </w:r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не є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відбиттям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хімічного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складу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земної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кори. Кларки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земної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кори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ві</w:t>
      </w:r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др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>ізняються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чим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на десять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математичних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порядків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Вчені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розділили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дві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групи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першої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групи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містяться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земній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корі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у великих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кількостях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утворюють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самостійні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сполуки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головні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(С, Н, О, </w:t>
      </w:r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N, S, K,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Ca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Cl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другої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групи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малі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кларки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переважно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розпилені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розсіяні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серед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сполук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розсіяні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Mn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Mo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Cu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Cd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I, B,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Br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Ni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ет</w:t>
      </w:r>
      <w:proofErr w:type="spellEnd"/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.).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Концентрація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кларків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) в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живій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речовині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>ізна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До складу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живих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організмів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входить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70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серед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частку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кисню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приходиться 60-70%,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водню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– 10%, на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частку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– 30%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серед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них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переважають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три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елемента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вуглець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азот і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кальцій</w:t>
      </w:r>
      <w:proofErr w:type="spellEnd"/>
      <w:proofErr w:type="gramEnd"/>
    </w:p>
    <w:p w:rsidR="00FD18A0" w:rsidRPr="008F3618" w:rsidRDefault="00841005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F36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F3618">
        <w:rPr>
          <w:rFonts w:ascii="Times New Roman" w:hAnsi="Times New Roman" w:cs="Times New Roman"/>
          <w:color w:val="FF0000"/>
          <w:sz w:val="28"/>
          <w:szCs w:val="28"/>
          <w:lang w:val="uk-UA"/>
        </w:rPr>
        <w:t>Елементи, представлені в живих і мертвих організмах, називають біогенними</w:t>
      </w:r>
      <w:r w:rsidRPr="008F36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Однак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нема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біосфері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би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бракувало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органічній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матерії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тому практично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назвати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біогенними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погляду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кларк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органічній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матерії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поділяють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на три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групи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: -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етало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фермен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– O, H, C, N,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Ca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S, P, K,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Fe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Cl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Al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; -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мікроелементи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Zn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Mn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Cu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I,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As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B, F,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Pb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Ti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V,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Cr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Ni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Sr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Ag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Co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Th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; -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етало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ферменті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Au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Rb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Hg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Rn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12551" w:rsidRPr="008F3618" w:rsidRDefault="008410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Виявлено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для кожного виду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тварин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навіть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у межах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популяцій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населяють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>ізне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геохімічне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вміст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різних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етало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фермент.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Хімічний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склад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рослин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тварин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неоднаковий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тварин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накопичується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натрію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фосфору,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сірки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вуглецю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кальцію.і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менше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кремнію</w:t>
      </w:r>
      <w:proofErr w:type="spellEnd"/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алюмінію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марганцю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Неоднорідність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хімічного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складу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організмів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пов’язана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неоднаковим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споживанням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>ізних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Тому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знати,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чому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одні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споживаються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у великих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кількостях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– у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малих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Вперше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намагався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дати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>ідповідь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Виноградов –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учень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Вернадського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Він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визначив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кількісний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</w:t>
      </w:r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>ічний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склад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живої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речовини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періодична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функція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атомного номера. Фрей –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Віслінг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звернув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увагу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на те,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необхідні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рослинам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займають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строго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певне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вуглецем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і аргоном.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Він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назвав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>ініями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поживних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речовин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Подальші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>ідження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показали,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організмів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життєва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хімічного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елементу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тільки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положенням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періодичній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системі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цілим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рядом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властивостей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таких як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потенціал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іонізації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полярізованість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тощоДосліджено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збільшенням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атомної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маси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елементу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збільшується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токсичність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На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сьогодні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чітко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встановлено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біологічна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роль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>ільки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кількісним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складом, а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скільки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активністю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процесах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органічних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речовин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властивостей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Відомо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організми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акумулюють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в основному, 11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кисень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вуглець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водень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азот,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кальцій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натрій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калій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фосфор,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магній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сірку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кремній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. Ферсман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вказував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на те,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і подальше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існування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неможливе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навколишньому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середовищі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17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він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назвав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біофілами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вуглецю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(С),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водню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(Н),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кисню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(О), азоту (N), фосфору (Р),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сірки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(S),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натрію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калію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(К),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кальцію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магнію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кремнію</w:t>
      </w:r>
      <w:proofErr w:type="spellEnd"/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), йоду (I), бору (В),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марганцю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Mn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заліза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Fe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міді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Cu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ванадію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proofErr w:type="gram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Всі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хімічні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елементи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залежно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від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їх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ролі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для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живих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організмів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участі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біологічному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кругообігу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поділяють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на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органогени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абсолютні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спеціальні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) і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домішки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абсолютні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8F3618">
        <w:rPr>
          <w:rFonts w:ascii="Times New Roman" w:hAnsi="Times New Roman" w:cs="Times New Roman"/>
          <w:color w:val="FF0000"/>
          <w:sz w:val="28"/>
          <w:szCs w:val="28"/>
        </w:rPr>
        <w:t>екологічні</w:t>
      </w:r>
      <w:proofErr w:type="spellEnd"/>
      <w:r w:rsidRPr="008F3618">
        <w:rPr>
          <w:rFonts w:ascii="Times New Roman" w:hAnsi="Times New Roman" w:cs="Times New Roman"/>
          <w:color w:val="FF0000"/>
          <w:sz w:val="28"/>
          <w:szCs w:val="28"/>
        </w:rPr>
        <w:t>).</w:t>
      </w:r>
      <w:proofErr w:type="gramEnd"/>
      <w:r w:rsidRPr="008F36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Абсолютні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органогени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>імічні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необхідні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всім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живим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організмам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складають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групу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з восьми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вуглець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(С),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водень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(Н), азот (N),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кисень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(О), фосфор (Р),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сірка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(S),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калій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(К),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магній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Спеціальні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органогени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proofErr w:type="gram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Pr="008F3618">
        <w:rPr>
          <w:rFonts w:ascii="Times New Roman" w:hAnsi="Times New Roman" w:cs="Times New Roman"/>
          <w:color w:val="000000"/>
          <w:sz w:val="28"/>
          <w:szCs w:val="28"/>
        </w:rPr>
        <w:t>імічні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необхідні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багатьом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але не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всім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живим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організмам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включають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21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хімічний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Екологічні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домішки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хімічні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накопичуватись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живими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організмами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умов у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значних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кількостях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значно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більших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ніж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нормального </w:t>
      </w:r>
      <w:proofErr w:type="spellStart"/>
      <w:r w:rsidRPr="008F3618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proofErr w:type="gramStart"/>
      <w:r w:rsidR="009A4609" w:rsidRPr="008F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361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Start w:id="0" w:name="_GoBack"/>
      <w:bookmarkEnd w:id="0"/>
      <w:proofErr w:type="gramEnd"/>
    </w:p>
    <w:sectPr w:rsidR="00712551" w:rsidRPr="008F3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05"/>
    <w:rsid w:val="0035161E"/>
    <w:rsid w:val="00712551"/>
    <w:rsid w:val="00841005"/>
    <w:rsid w:val="008F3618"/>
    <w:rsid w:val="009A4609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1005"/>
  </w:style>
  <w:style w:type="character" w:styleId="a3">
    <w:name w:val="Hyperlink"/>
    <w:basedOn w:val="a0"/>
    <w:uiPriority w:val="99"/>
    <w:semiHidden/>
    <w:unhideWhenUsed/>
    <w:rsid w:val="008410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1005"/>
  </w:style>
  <w:style w:type="character" w:styleId="a3">
    <w:name w:val="Hyperlink"/>
    <w:basedOn w:val="a0"/>
    <w:uiPriority w:val="99"/>
    <w:semiHidden/>
    <w:unhideWhenUsed/>
    <w:rsid w:val="00841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0DACA-9415-46F9-B815-E3A9BDD8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2013-02-18T15:22:00Z</dcterms:created>
  <dcterms:modified xsi:type="dcterms:W3CDTF">2013-02-18T15:22:00Z</dcterms:modified>
</cp:coreProperties>
</file>