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8E6" w:rsidRDefault="00B228E6" w:rsidP="00B228E6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існим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стрибком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розвитку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уявлень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роботи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великого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українського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вченого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засновника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біосферу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 ноосферу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В.І.Вернадського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вважав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гармонійних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стосунків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людьми і природою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можна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домогтися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керуючись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основоположними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принципами: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функціональної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єдності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оточуючої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постійної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еволюційно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сформованій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двокомпонентній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глобальній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екосистемі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цілісного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соц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іально-екологічного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підходу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матеріальної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так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духовної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цільового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спрямування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наукової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думки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технічних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досягнень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оптимізацію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природою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оскільки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протилежному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випадку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науково-технічний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прогрес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безглуздим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 xml:space="preserve">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багатоцільового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використання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екосистем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забезпечення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постійності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природокористування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як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економічної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процвітання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реальності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усунення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потенціальних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протиріч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між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науково-технічним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прогресом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необхідністю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збереження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івноваги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B228E6" w:rsidRDefault="00B228E6" w:rsidP="00B228E6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Сьогодні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перше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місце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fldChar w:fldCharType="begin"/>
      </w:r>
      <w:r>
        <w:rPr>
          <w:rFonts w:ascii="Arial" w:hAnsi="Arial" w:cs="Arial"/>
          <w:color w:val="000000"/>
          <w:sz w:val="21"/>
          <w:szCs w:val="21"/>
        </w:rPr>
        <w:instrText xml:space="preserve"> HYPERLINK "javascript://" </w:instrText>
      </w:r>
      <w:r>
        <w:rPr>
          <w:rFonts w:ascii="Arial" w:hAnsi="Arial" w:cs="Arial"/>
          <w:color w:val="000000"/>
          <w:sz w:val="21"/>
          <w:szCs w:val="21"/>
        </w:rPr>
        <w:fldChar w:fldCharType="separate"/>
      </w:r>
      <w:r>
        <w:rPr>
          <w:rStyle w:val="a4"/>
          <w:rFonts w:ascii="Arial" w:hAnsi="Arial" w:cs="Arial"/>
          <w:color w:val="009900"/>
          <w:sz w:val="21"/>
          <w:szCs w:val="21"/>
          <w:bdr w:val="single" w:sz="2" w:space="0" w:color="auto" w:frame="1"/>
        </w:rPr>
        <w:t>вирішенні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fldChar w:fldCharType="end"/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соц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іально-екологічних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проблем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висувається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проблема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якості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складається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взаємодії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(людей)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існування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Йдеться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суті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нішу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вироблену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рамках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сприятливого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проживання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М.Ф.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Реймерс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поглиблено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вивчаючи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спі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вв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ідношення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поділяє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структуру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п'ять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основних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складових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br/>
        <w:t xml:space="preserve">1)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здатне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умов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нескінченної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самопідтримки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;</w:t>
      </w:r>
      <w:r>
        <w:rPr>
          <w:rFonts w:ascii="Arial" w:hAnsi="Arial" w:cs="Arial"/>
          <w:color w:val="000000"/>
          <w:sz w:val="21"/>
          <w:szCs w:val="21"/>
        </w:rPr>
        <w:br/>
        <w:t xml:space="preserve">2)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квазіприродне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самодеградує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підтримки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(парки,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сквери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поля, сади, виноградники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  <w:r>
        <w:rPr>
          <w:rFonts w:ascii="Arial" w:hAnsi="Arial" w:cs="Arial"/>
          <w:color w:val="000000"/>
          <w:sz w:val="21"/>
          <w:szCs w:val="21"/>
        </w:rPr>
        <w:br/>
        <w:t xml:space="preserve">3)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артеприродне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значна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кількість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елементів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створена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людиною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трапляється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природі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тому вони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саморуйнуються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навіть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ідтримці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архітектурні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споруди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дороги,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аеродроми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);</w:t>
      </w:r>
      <w:r>
        <w:rPr>
          <w:rFonts w:ascii="Arial" w:hAnsi="Arial" w:cs="Arial"/>
          <w:color w:val="000000"/>
          <w:sz w:val="21"/>
          <w:szCs w:val="21"/>
        </w:rPr>
        <w:br/>
        <w:t xml:space="preserve">4)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матеріальне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соц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іальне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яке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формується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усіма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вищезгаданими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складовими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створюють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певний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інформаційний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клімат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(природа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батьківщини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пам'ятники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культурні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ландшафти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т.п.);</w:t>
      </w:r>
      <w:r>
        <w:rPr>
          <w:rFonts w:ascii="Arial" w:hAnsi="Arial" w:cs="Arial"/>
          <w:color w:val="000000"/>
          <w:sz w:val="21"/>
          <w:szCs w:val="21"/>
        </w:rPr>
        <w:br/>
        <w:t xml:space="preserve">5)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соціально-духовне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(культура,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тощо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B228E6" w:rsidRDefault="00B228E6" w:rsidP="00B228E6">
      <w:pPr>
        <w:pStyle w:val="a3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Створена М.Ф.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Реймерсом</w:t>
      </w:r>
      <w:proofErr w:type="spellEnd"/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hyperlink r:id="rId5" w:history="1">
        <w:r>
          <w:rPr>
            <w:rStyle w:val="a4"/>
            <w:rFonts w:ascii="Arial" w:hAnsi="Arial" w:cs="Arial"/>
            <w:color w:val="009900"/>
            <w:sz w:val="21"/>
            <w:szCs w:val="21"/>
            <w:bdr w:val="single" w:sz="2" w:space="0" w:color="auto" w:frame="1"/>
          </w:rPr>
          <w:t>модель</w:t>
        </w:r>
        <w:proofErr w:type="gramStart"/>
      </w:hyperlink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proofErr w:type="gramEnd"/>
      <w:r>
        <w:rPr>
          <w:rFonts w:ascii="Arial" w:hAnsi="Arial" w:cs="Arial"/>
          <w:color w:val="000000"/>
          <w:sz w:val="21"/>
          <w:szCs w:val="21"/>
        </w:rPr>
        <w:t>матриця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людства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анатомує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особистість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суспільство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дає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змогу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екологічних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позицій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підійти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проблеми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їх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взаємостосунків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із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середовищем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життя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які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відбивають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потреби людей.</w:t>
      </w:r>
      <w:r>
        <w:rPr>
          <w:rFonts w:ascii="Arial" w:hAnsi="Arial" w:cs="Arial"/>
          <w:color w:val="000000"/>
          <w:sz w:val="21"/>
          <w:szCs w:val="21"/>
        </w:rPr>
        <w:br/>
        <w:t xml:space="preserve">Тому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надзвичайно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важливо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щоб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вирішення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цієї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проблеми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вже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сьогодні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ідключалися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нові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соціоекології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":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політика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право,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освіта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і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виховання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екологічна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культура і "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екологія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духу".</w:t>
      </w:r>
    </w:p>
    <w:p w:rsidR="00D61A14" w:rsidRDefault="00D61A14"/>
    <w:sectPr w:rsidR="00D61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E6"/>
    <w:rsid w:val="00B228E6"/>
    <w:rsid w:val="00D6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8E6"/>
  </w:style>
  <w:style w:type="character" w:styleId="a4">
    <w:name w:val="Hyperlink"/>
    <w:basedOn w:val="a0"/>
    <w:uiPriority w:val="99"/>
    <w:semiHidden/>
    <w:unhideWhenUsed/>
    <w:rsid w:val="00B22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2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228E6"/>
  </w:style>
  <w:style w:type="character" w:styleId="a4">
    <w:name w:val="Hyperlink"/>
    <w:basedOn w:val="a0"/>
    <w:uiPriority w:val="99"/>
    <w:semiHidden/>
    <w:unhideWhenUsed/>
    <w:rsid w:val="00B22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/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Михальченко</dc:creator>
  <cp:lastModifiedBy>Михальченко</cp:lastModifiedBy>
  <cp:revision>1</cp:revision>
  <dcterms:created xsi:type="dcterms:W3CDTF">2013-02-10T17:00:00Z</dcterms:created>
  <dcterms:modified xsi:type="dcterms:W3CDTF">2013-02-10T17:02:00Z</dcterms:modified>
</cp:coreProperties>
</file>