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97" w:rsidRDefault="00066EA4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r w:rsidRPr="00066EA4">
        <w:rPr>
          <w:rFonts w:ascii="Tahoma" w:hAnsi="Tahoma" w:cs="Tahoma"/>
          <w:b/>
          <w:color w:val="200F03"/>
          <w:sz w:val="20"/>
          <w:szCs w:val="20"/>
          <w:lang w:val="uk-UA"/>
        </w:rPr>
        <w:t>П</w:t>
      </w:r>
      <w:proofErr w:type="spellStart"/>
      <w:r w:rsidR="00115297" w:rsidRPr="00066EA4">
        <w:rPr>
          <w:rFonts w:ascii="Tahoma" w:hAnsi="Tahoma" w:cs="Tahoma"/>
          <w:b/>
          <w:color w:val="200F03"/>
          <w:sz w:val="20"/>
          <w:szCs w:val="20"/>
        </w:rPr>
        <w:t>редмет</w:t>
      </w:r>
      <w:proofErr w:type="spellEnd"/>
      <w:r w:rsidR="00115297" w:rsidRPr="00066EA4">
        <w:rPr>
          <w:rFonts w:ascii="Tahoma" w:hAnsi="Tahoma" w:cs="Tahoma"/>
          <w:b/>
          <w:color w:val="200F03"/>
          <w:sz w:val="20"/>
          <w:szCs w:val="20"/>
        </w:rPr>
        <w:t xml:space="preserve"> і </w:t>
      </w:r>
      <w:proofErr w:type="spellStart"/>
      <w:r w:rsidR="00115297" w:rsidRPr="00066EA4">
        <w:rPr>
          <w:rFonts w:ascii="Tahoma" w:hAnsi="Tahoma" w:cs="Tahoma"/>
          <w:b/>
          <w:color w:val="200F03"/>
          <w:sz w:val="20"/>
          <w:szCs w:val="20"/>
        </w:rPr>
        <w:t>завдання</w:t>
      </w:r>
      <w:proofErr w:type="spellEnd"/>
      <w:r w:rsidR="00115297" w:rsidRPr="00066EA4">
        <w:rPr>
          <w:rFonts w:ascii="Tahoma" w:hAnsi="Tahoma" w:cs="Tahoma"/>
          <w:b/>
          <w:color w:val="200F03"/>
          <w:sz w:val="20"/>
          <w:szCs w:val="20"/>
        </w:rPr>
        <w:t xml:space="preserve"> </w:t>
      </w:r>
      <w:proofErr w:type="spellStart"/>
      <w:r w:rsidR="00115297" w:rsidRPr="00066EA4">
        <w:rPr>
          <w:rFonts w:ascii="Tahoma" w:hAnsi="Tahoma" w:cs="Tahoma"/>
          <w:b/>
          <w:color w:val="200F03"/>
          <w:sz w:val="20"/>
          <w:szCs w:val="20"/>
        </w:rPr>
        <w:t>екології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.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Екологія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подібно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до генетики,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відносно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молода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біологічна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наука. Вона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сформувалася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лише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всередині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ХІ</w:t>
      </w:r>
      <w:proofErr w:type="gramStart"/>
      <w:r w:rsidR="00115297">
        <w:rPr>
          <w:rFonts w:ascii="Tahoma" w:hAnsi="Tahoma" w:cs="Tahoma"/>
          <w:color w:val="200F03"/>
          <w:sz w:val="20"/>
          <w:szCs w:val="20"/>
        </w:rPr>
        <w:t>Х</w:t>
      </w:r>
      <w:proofErr w:type="gram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століття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, коли остаточно стало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зрозумілим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що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неможливо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вивчати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живі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організми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окремо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від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їхнього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середовища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існування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. Саму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назву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“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екологія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” у 1866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році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запропонував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видатний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німецький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біолог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 w:rsidR="00115297">
        <w:rPr>
          <w:rFonts w:ascii="Tahoma" w:hAnsi="Tahoma" w:cs="Tahoma"/>
          <w:color w:val="200F03"/>
          <w:sz w:val="20"/>
          <w:szCs w:val="20"/>
        </w:rPr>
        <w:t>Ернст</w:t>
      </w:r>
      <w:proofErr w:type="spellEnd"/>
      <w:r w:rsidR="00115297">
        <w:rPr>
          <w:rFonts w:ascii="Tahoma" w:hAnsi="Tahoma" w:cs="Tahoma"/>
          <w:color w:val="200F03"/>
          <w:sz w:val="20"/>
          <w:szCs w:val="20"/>
        </w:rPr>
        <w:t xml:space="preserve"> Геккель.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– наука про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взаємозв’язки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живих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організмі</w:t>
      </w:r>
      <w:proofErr w:type="gramStart"/>
      <w:r>
        <w:rPr>
          <w:rFonts w:ascii="Tahoma" w:hAnsi="Tahoma" w:cs="Tahoma"/>
          <w:color w:val="200F03"/>
          <w:sz w:val="20"/>
          <w:szCs w:val="20"/>
        </w:rPr>
        <w:t>в</w:t>
      </w:r>
      <w:proofErr w:type="spellEnd"/>
      <w:proofErr w:type="gram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їхніх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угруповань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між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собою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довкіллям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про структуру і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функціонування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надорганізмових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систем.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Головні</w:t>
      </w:r>
      <w:proofErr w:type="spellEnd"/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 </w:t>
      </w: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завдання</w:t>
      </w:r>
      <w:proofErr w:type="spellEnd"/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 </w:t>
      </w: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екології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це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встановлення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закономірностей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взаємозв’язків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між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організмами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їхніми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угрупованнями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умовами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довкілля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; </w:t>
      </w:r>
      <w:proofErr w:type="spellStart"/>
      <w:proofErr w:type="gramStart"/>
      <w:r>
        <w:rPr>
          <w:rFonts w:ascii="Tahoma" w:hAnsi="Tahoma" w:cs="Tahoma"/>
          <w:color w:val="200F03"/>
          <w:sz w:val="20"/>
          <w:szCs w:val="20"/>
        </w:rPr>
        <w:t>досл</w:t>
      </w:r>
      <w:proofErr w:type="gramEnd"/>
      <w:r>
        <w:rPr>
          <w:rFonts w:ascii="Tahoma" w:hAnsi="Tahoma" w:cs="Tahoma"/>
          <w:color w:val="200F03"/>
          <w:sz w:val="20"/>
          <w:szCs w:val="20"/>
        </w:rPr>
        <w:t>ідження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структури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функціонування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угрупувань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організмів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розроблення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методів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визначення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екологічного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стану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природних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штучних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угрупувань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спостереження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за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змінами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окремих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екосистемах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біосфері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цілому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прогнозування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їхніх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наслідків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створення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бази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даних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розроблення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рекомендацій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для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безпечного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планування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господарської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і </w:t>
      </w:r>
      <w:proofErr w:type="spellStart"/>
      <w:proofErr w:type="gramStart"/>
      <w:r>
        <w:rPr>
          <w:rFonts w:ascii="Tahoma" w:hAnsi="Tahoma" w:cs="Tahoma"/>
          <w:color w:val="200F03"/>
          <w:sz w:val="20"/>
          <w:szCs w:val="20"/>
        </w:rPr>
        <w:t>соц</w:t>
      </w:r>
      <w:proofErr w:type="gramEnd"/>
      <w:r>
        <w:rPr>
          <w:rFonts w:ascii="Tahoma" w:hAnsi="Tahoma" w:cs="Tahoma"/>
          <w:color w:val="200F03"/>
          <w:sz w:val="20"/>
          <w:szCs w:val="20"/>
        </w:rPr>
        <w:t>іальної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діяльності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людини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;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застосування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знань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справі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охорони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навколишнього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середовища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раціонального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використання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природних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ресурсів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>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Предметом </w:t>
      </w: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екології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є </w:t>
      </w:r>
      <w:proofErr w:type="spellStart"/>
      <w:proofErr w:type="gramStart"/>
      <w:r>
        <w:rPr>
          <w:rFonts w:ascii="Tahoma" w:hAnsi="Tahoma" w:cs="Tahoma"/>
          <w:color w:val="200F03"/>
          <w:sz w:val="20"/>
          <w:szCs w:val="20"/>
        </w:rPr>
        <w:t>р</w:t>
      </w:r>
      <w:proofErr w:type="gramEnd"/>
      <w:r>
        <w:rPr>
          <w:rFonts w:ascii="Tahoma" w:hAnsi="Tahoma" w:cs="Tahoma"/>
          <w:color w:val="200F03"/>
          <w:sz w:val="20"/>
          <w:szCs w:val="20"/>
        </w:rPr>
        <w:t>ізноманітність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і структура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зв’язків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між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організмами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їхніми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угрупуваннями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середовищем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існування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також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склад і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закономірності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функціонування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угрупувань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організмів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популяцій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біогеоценозів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біосфери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цілому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>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Напрями</w:t>
      </w:r>
      <w:proofErr w:type="spellEnd"/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 </w:t>
      </w: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екологічних</w:t>
      </w:r>
      <w:proofErr w:type="spellEnd"/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 </w:t>
      </w:r>
      <w:proofErr w:type="spellStart"/>
      <w:proofErr w:type="gramStart"/>
      <w:r w:rsidRPr="00066EA4">
        <w:rPr>
          <w:rFonts w:ascii="Tahoma" w:hAnsi="Tahoma" w:cs="Tahoma"/>
          <w:b/>
          <w:color w:val="200F03"/>
          <w:sz w:val="20"/>
          <w:szCs w:val="20"/>
        </w:rPr>
        <w:t>досл</w:t>
      </w:r>
      <w:proofErr w:type="gramEnd"/>
      <w:r w:rsidRPr="00066EA4">
        <w:rPr>
          <w:rFonts w:ascii="Tahoma" w:hAnsi="Tahoma" w:cs="Tahoma"/>
          <w:b/>
          <w:color w:val="200F03"/>
          <w:sz w:val="20"/>
          <w:szCs w:val="20"/>
        </w:rPr>
        <w:t>іджень</w:t>
      </w:r>
      <w:proofErr w:type="spellEnd"/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. </w:t>
      </w: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Зв’язки</w:t>
      </w:r>
      <w:proofErr w:type="spellEnd"/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 </w:t>
      </w: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екології</w:t>
      </w:r>
      <w:proofErr w:type="spellEnd"/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 з </w:t>
      </w: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іншими</w:t>
      </w:r>
      <w:proofErr w:type="spellEnd"/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 науками</w:t>
      </w:r>
      <w:r>
        <w:rPr>
          <w:rFonts w:ascii="Tahoma" w:hAnsi="Tahoma" w:cs="Tahoma"/>
          <w:color w:val="200F03"/>
          <w:sz w:val="20"/>
          <w:szCs w:val="20"/>
        </w:rPr>
        <w:t xml:space="preserve">. В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розрізняють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такі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основні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напрями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вчення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про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фактори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популяційну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біогеоценологію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>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фактори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це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всі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компоненти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довкілля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що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впливають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живі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організми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їхні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угрупування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Вчення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про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фактори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класифікує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вплив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як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окремих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факторі</w:t>
      </w:r>
      <w:proofErr w:type="gramStart"/>
      <w:r>
        <w:rPr>
          <w:rFonts w:ascii="Tahoma" w:hAnsi="Tahoma" w:cs="Tahoma"/>
          <w:color w:val="200F03"/>
          <w:sz w:val="20"/>
          <w:szCs w:val="20"/>
        </w:rPr>
        <w:t>в</w:t>
      </w:r>
      <w:proofErr w:type="spellEnd"/>
      <w:proofErr w:type="gramEnd"/>
      <w:r>
        <w:rPr>
          <w:rFonts w:ascii="Tahoma" w:hAnsi="Tahoma" w:cs="Tahoma"/>
          <w:color w:val="200F03"/>
          <w:sz w:val="20"/>
          <w:szCs w:val="20"/>
        </w:rPr>
        <w:t xml:space="preserve">, так і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їхню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комплексну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живі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системи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>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proofErr w:type="spellStart"/>
      <w:r>
        <w:rPr>
          <w:rFonts w:ascii="Tahoma" w:hAnsi="Tahoma" w:cs="Tahoma"/>
          <w:color w:val="200F03"/>
          <w:sz w:val="20"/>
          <w:szCs w:val="20"/>
        </w:rPr>
        <w:t>Популяційна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вивчає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популяції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00F03"/>
          <w:sz w:val="20"/>
          <w:szCs w:val="20"/>
        </w:rPr>
        <w:t>р</w:t>
      </w:r>
      <w:proofErr w:type="gramEnd"/>
      <w:r>
        <w:rPr>
          <w:rFonts w:ascii="Tahoma" w:hAnsi="Tahoma" w:cs="Tahoma"/>
          <w:color w:val="200F03"/>
          <w:sz w:val="20"/>
          <w:szCs w:val="20"/>
        </w:rPr>
        <w:t>ізноманітних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організмів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як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особливий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рівень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організації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живої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матерії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їхню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структуру, стан,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способи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саморегуляції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>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proofErr w:type="spellStart"/>
      <w:r>
        <w:rPr>
          <w:rFonts w:ascii="Tahoma" w:hAnsi="Tahoma" w:cs="Tahoma"/>
          <w:color w:val="200F03"/>
          <w:sz w:val="20"/>
          <w:szCs w:val="20"/>
        </w:rPr>
        <w:t>Біогеоценологія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– наука про структуру,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функціонування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саморегуляцію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саморозвиток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багатовидових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угрупувань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організмі</w:t>
      </w:r>
      <w:proofErr w:type="gramStart"/>
      <w:r>
        <w:rPr>
          <w:rFonts w:ascii="Tahoma" w:hAnsi="Tahoma" w:cs="Tahoma"/>
          <w:color w:val="200F03"/>
          <w:sz w:val="20"/>
          <w:szCs w:val="20"/>
        </w:rPr>
        <w:t>в</w:t>
      </w:r>
      <w:proofErr w:type="spellEnd"/>
      <w:proofErr w:type="gramEnd"/>
      <w:r>
        <w:rPr>
          <w:rFonts w:ascii="Tahoma" w:hAnsi="Tahoma" w:cs="Tahoma"/>
          <w:color w:val="200F03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біогеоценозів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) і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біосфери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цілому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>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r>
        <w:rPr>
          <w:rFonts w:ascii="Tahoma" w:hAnsi="Tahoma" w:cs="Tahoma"/>
          <w:color w:val="200F03"/>
          <w:sz w:val="20"/>
          <w:szCs w:val="20"/>
        </w:rPr>
        <w:t xml:space="preserve">До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наук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також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належать: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бактерій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грибів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рослин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тварин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фітоценологія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грунтова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біологія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радіоекологія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Еволюційна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00F03"/>
          <w:sz w:val="20"/>
          <w:szCs w:val="20"/>
        </w:rPr>
        <w:t>досл</w:t>
      </w:r>
      <w:proofErr w:type="gramEnd"/>
      <w:r>
        <w:rPr>
          <w:rFonts w:ascii="Tahoma" w:hAnsi="Tahoma" w:cs="Tahoma"/>
          <w:color w:val="200F03"/>
          <w:sz w:val="20"/>
          <w:szCs w:val="20"/>
        </w:rPr>
        <w:t>іджує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історичні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зміни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екосистем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і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біосферу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зв’язку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із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змінами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умов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довкілля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>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proofErr w:type="spellStart"/>
      <w:r>
        <w:rPr>
          <w:rFonts w:ascii="Tahoma" w:hAnsi="Tahoma" w:cs="Tahoma"/>
          <w:color w:val="200F03"/>
          <w:sz w:val="20"/>
          <w:szCs w:val="20"/>
        </w:rPr>
        <w:t>Отже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 w:rsidRPr="00066EA4">
        <w:rPr>
          <w:rFonts w:ascii="Tahoma" w:hAnsi="Tahoma" w:cs="Tahoma"/>
          <w:b/>
          <w:color w:val="200F03"/>
          <w:sz w:val="20"/>
          <w:szCs w:val="20"/>
        </w:rPr>
        <w:t>екологія</w:t>
      </w:r>
      <w:proofErr w:type="spellEnd"/>
      <w:r w:rsidRPr="00066EA4">
        <w:rPr>
          <w:rFonts w:ascii="Tahoma" w:hAnsi="Tahoma" w:cs="Tahoma"/>
          <w:b/>
          <w:color w:val="200F03"/>
          <w:sz w:val="20"/>
          <w:szCs w:val="20"/>
        </w:rPr>
        <w:t xml:space="preserve"> </w:t>
      </w:r>
      <w:r>
        <w:rPr>
          <w:rFonts w:ascii="Tahoma" w:hAnsi="Tahoma" w:cs="Tahoma"/>
          <w:color w:val="200F03"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це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комплексна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біологічна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наука, яка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тісно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взаємодії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з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багатьма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природничими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дисциплінами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Нині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перед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загрозою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планетної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кризи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виникла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необхідність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об’єднати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зусилля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науковців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00F03"/>
          <w:sz w:val="20"/>
          <w:szCs w:val="20"/>
        </w:rPr>
        <w:t>р</w:t>
      </w:r>
      <w:proofErr w:type="gramEnd"/>
      <w:r>
        <w:rPr>
          <w:rFonts w:ascii="Tahoma" w:hAnsi="Tahoma" w:cs="Tahoma"/>
          <w:color w:val="200F03"/>
          <w:sz w:val="20"/>
          <w:szCs w:val="20"/>
        </w:rPr>
        <w:t>ізних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країн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для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проведення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спільних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досліджень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. Так, у 1964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році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було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розпочато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роботу за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загальною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Міжнародною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біологічною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програмою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завдяки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чому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вдалося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встановити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потенційну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продуктивність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біосфери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нашої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планети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ту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її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частку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яку без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зашкодження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живій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речовині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Землі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може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використовувати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людина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для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своїх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потреб.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proofErr w:type="spellStart"/>
      <w:r>
        <w:rPr>
          <w:rFonts w:ascii="Tahoma" w:hAnsi="Tahoma" w:cs="Tahoma"/>
          <w:color w:val="200F03"/>
          <w:sz w:val="20"/>
          <w:szCs w:val="20"/>
        </w:rPr>
        <w:t>Потрібно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об’єднання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зусиль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00F03"/>
          <w:sz w:val="20"/>
          <w:szCs w:val="20"/>
        </w:rPr>
        <w:t>р</w:t>
      </w:r>
      <w:proofErr w:type="gramEnd"/>
      <w:r>
        <w:rPr>
          <w:rFonts w:ascii="Tahoma" w:hAnsi="Tahoma" w:cs="Tahoma"/>
          <w:color w:val="200F03"/>
          <w:sz w:val="20"/>
          <w:szCs w:val="20"/>
        </w:rPr>
        <w:t>ізних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країн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справі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створення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біологічних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основ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охорони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довкілля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оскільки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не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існує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локальних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екологічних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катастроф: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наслідки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події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яка мала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місце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одній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країні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можуть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відчуватися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навіть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у тих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країнах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які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безпосередньо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з нею не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межують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Актуальність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цієї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проблеми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наочно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продемонструвала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аварія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Чорнобильській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АЕС.</w:t>
      </w:r>
    </w:p>
    <w:p w:rsidR="00115297" w:rsidRDefault="00115297" w:rsidP="00115297">
      <w:pPr>
        <w:pStyle w:val="a3"/>
        <w:shd w:val="clear" w:color="auto" w:fill="FFFFFF"/>
        <w:rPr>
          <w:rFonts w:ascii="Tahoma" w:hAnsi="Tahoma" w:cs="Tahoma"/>
          <w:color w:val="200F03"/>
          <w:sz w:val="20"/>
          <w:szCs w:val="20"/>
        </w:rPr>
      </w:pPr>
      <w:r>
        <w:rPr>
          <w:rFonts w:ascii="Tahoma" w:hAnsi="Tahoma" w:cs="Tahoma"/>
          <w:color w:val="200F03"/>
          <w:sz w:val="20"/>
          <w:szCs w:val="20"/>
        </w:rPr>
        <w:t xml:space="preserve">На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охорону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довкілля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розв’язання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проблем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природокористування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взаємозв’язків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людського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суспільства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з природою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спрямована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також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міжнародна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програма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“Людина –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біосфера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”.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Її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мета –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розвиток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екологічного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мислення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тобто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00F03"/>
          <w:sz w:val="20"/>
          <w:szCs w:val="20"/>
        </w:rPr>
        <w:t>п</w:t>
      </w:r>
      <w:proofErr w:type="gramEnd"/>
      <w:r>
        <w:rPr>
          <w:rFonts w:ascii="Tahoma" w:hAnsi="Tahoma" w:cs="Tahoma"/>
          <w:color w:val="200F03"/>
          <w:sz w:val="20"/>
          <w:szCs w:val="20"/>
        </w:rPr>
        <w:t>ідпорядкування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практичної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діяльності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людини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законам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природи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та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перебування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економіки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відповідно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до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вимог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збереження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стану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довкілля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. Лише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екологізація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суспільства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виховання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дбайливого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ставлення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до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природи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може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допомогти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людині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уникнути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глобальної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екологічної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кризи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загроза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якої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близька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сьогодні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як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ніколи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00F03"/>
          <w:sz w:val="20"/>
          <w:szCs w:val="20"/>
        </w:rPr>
        <w:t>раніше</w:t>
      </w:r>
      <w:proofErr w:type="spellEnd"/>
      <w:r>
        <w:rPr>
          <w:rFonts w:ascii="Tahoma" w:hAnsi="Tahoma" w:cs="Tahoma"/>
          <w:color w:val="200F03"/>
          <w:sz w:val="20"/>
          <w:szCs w:val="20"/>
        </w:rPr>
        <w:t>.</w:t>
      </w:r>
    </w:p>
    <w:p w:rsidR="00D61A14" w:rsidRDefault="00D61A14">
      <w:bookmarkStart w:id="0" w:name="_GoBack"/>
      <w:bookmarkEnd w:id="0"/>
    </w:p>
    <w:sectPr w:rsidR="00D6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97"/>
    <w:rsid w:val="00066EA4"/>
    <w:rsid w:val="00115297"/>
    <w:rsid w:val="00D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2013-02-10T16:37:00Z</dcterms:created>
  <dcterms:modified xsi:type="dcterms:W3CDTF">2013-02-10T16:50:00Z</dcterms:modified>
</cp:coreProperties>
</file>