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CF" w:rsidRPr="005A26CF" w:rsidRDefault="005A26CF" w:rsidP="005A26CF">
      <w:pPr>
        <w:spacing w:after="0" w:line="360" w:lineRule="auto"/>
        <w:jc w:val="center"/>
        <w:rPr>
          <w:rFonts w:ascii="Times New Roman" w:hAnsi="Times New Roman"/>
          <w:b/>
          <w:sz w:val="36"/>
          <w:szCs w:val="28"/>
          <w:lang w:val="uk-UA"/>
        </w:rPr>
      </w:pPr>
      <w:r w:rsidRPr="005A26CF">
        <w:rPr>
          <w:rFonts w:ascii="Times New Roman" w:hAnsi="Times New Roman"/>
          <w:b/>
          <w:sz w:val="36"/>
          <w:szCs w:val="28"/>
          <w:lang w:val="uk-UA"/>
        </w:rPr>
        <w:t xml:space="preserve">Програма </w:t>
      </w:r>
      <w:r w:rsidRPr="005A26CF">
        <w:rPr>
          <w:rFonts w:ascii="Times New Roman" w:hAnsi="Times New Roman"/>
          <w:b/>
          <w:sz w:val="36"/>
          <w:szCs w:val="28"/>
          <w:lang w:val="uk-UA"/>
        </w:rPr>
        <w:t>курсу «Образотворче мистецтво». 5 клас</w:t>
      </w:r>
    </w:p>
    <w:p w:rsidR="00371617" w:rsidRPr="001A7627" w:rsidRDefault="00371617" w:rsidP="00371617">
      <w:pPr>
        <w:spacing w:after="0" w:line="360" w:lineRule="auto"/>
        <w:rPr>
          <w:rFonts w:ascii="Times New Roman" w:hAnsi="Times New Roman"/>
          <w:sz w:val="28"/>
          <w:szCs w:val="28"/>
          <w:lang w:val="en-US"/>
        </w:rPr>
      </w:pPr>
      <w:r>
        <w:rPr>
          <w:rFonts w:ascii="Times New Roman" w:hAnsi="Times New Roman"/>
          <w:sz w:val="28"/>
          <w:szCs w:val="28"/>
          <w:lang w:val="uk-UA"/>
        </w:rPr>
        <w:t>Виконавець: Закоморна С.Ф.</w:t>
      </w:r>
    </w:p>
    <w:p w:rsidR="0013282E" w:rsidRPr="005E7443" w:rsidRDefault="00371617" w:rsidP="005E7443">
      <w:pPr>
        <w:ind w:firstLine="708"/>
        <w:jc w:val="both"/>
        <w:rPr>
          <w:rFonts w:ascii="Times New Roman" w:hAnsi="Times New Roman"/>
          <w:sz w:val="28"/>
          <w:szCs w:val="28"/>
          <w:lang w:val="uk-UA"/>
        </w:rPr>
      </w:pPr>
      <w:r w:rsidRPr="005E7443">
        <w:rPr>
          <w:rFonts w:ascii="Times New Roman" w:hAnsi="Times New Roman"/>
          <w:sz w:val="28"/>
          <w:szCs w:val="28"/>
          <w:lang w:val="uk-UA"/>
        </w:rPr>
        <w:t>Програма з образотворчого мистецтва для 5 класу розрахована на продовження вивчення образотворчого мистецтва в основній школі в 5 класі Новотроїцької ЗШ І-ІІІ ступенів Бердянської районної ради Запорізької області. Дистанційний курс розробляється з тем:</w:t>
      </w:r>
      <w:r w:rsidR="00261D61" w:rsidRPr="005E7443">
        <w:rPr>
          <w:rFonts w:ascii="Times New Roman" w:hAnsi="Times New Roman"/>
          <w:sz w:val="28"/>
          <w:szCs w:val="28"/>
          <w:lang w:val="uk-UA"/>
        </w:rPr>
        <w:t xml:space="preserve"> </w:t>
      </w:r>
      <w:r w:rsidR="006C2943" w:rsidRPr="005E7443">
        <w:rPr>
          <w:rFonts w:ascii="Times New Roman" w:hAnsi="Times New Roman"/>
          <w:sz w:val="28"/>
          <w:szCs w:val="28"/>
          <w:lang w:val="uk-UA"/>
        </w:rPr>
        <w:t xml:space="preserve">«Оригінальна графіка», </w:t>
      </w:r>
      <w:r w:rsidR="003C76D9" w:rsidRPr="005E7443">
        <w:rPr>
          <w:rFonts w:ascii="Times New Roman" w:hAnsi="Times New Roman"/>
          <w:sz w:val="28"/>
          <w:szCs w:val="28"/>
          <w:lang w:val="uk-UA"/>
        </w:rPr>
        <w:t>«</w:t>
      </w:r>
      <w:proofErr w:type="spellStart"/>
      <w:r w:rsidR="003C76D9" w:rsidRPr="005E7443">
        <w:rPr>
          <w:rFonts w:ascii="Times New Roman" w:hAnsi="Times New Roman"/>
          <w:sz w:val="28"/>
          <w:szCs w:val="28"/>
          <w:lang w:val="uk-UA"/>
        </w:rPr>
        <w:t>Графіка</w:t>
      </w:r>
      <w:proofErr w:type="spellEnd"/>
      <w:r w:rsidR="006C2943" w:rsidRPr="005E7443">
        <w:rPr>
          <w:rFonts w:ascii="Times New Roman" w:hAnsi="Times New Roman"/>
          <w:sz w:val="28"/>
          <w:szCs w:val="28"/>
          <w:lang w:val="uk-UA"/>
        </w:rPr>
        <w:t>»</w:t>
      </w:r>
      <w:r w:rsidR="003C76D9" w:rsidRPr="005E7443">
        <w:rPr>
          <w:rFonts w:ascii="Times New Roman" w:hAnsi="Times New Roman"/>
          <w:sz w:val="28"/>
          <w:szCs w:val="28"/>
          <w:lang w:val="uk-UA"/>
        </w:rPr>
        <w:t xml:space="preserve">, </w:t>
      </w:r>
      <w:r w:rsidRPr="005E7443">
        <w:rPr>
          <w:rFonts w:ascii="Times New Roman" w:hAnsi="Times New Roman"/>
          <w:sz w:val="28"/>
          <w:szCs w:val="28"/>
          <w:lang w:val="uk-UA"/>
        </w:rPr>
        <w:t>«</w:t>
      </w:r>
      <w:r w:rsidR="00261D61" w:rsidRPr="005E7443">
        <w:rPr>
          <w:rFonts w:ascii="Times New Roman" w:hAnsi="Times New Roman"/>
          <w:sz w:val="28"/>
          <w:szCs w:val="28"/>
          <w:lang w:val="uk-UA"/>
        </w:rPr>
        <w:t>Живопис</w:t>
      </w:r>
      <w:r w:rsidRPr="005E7443">
        <w:rPr>
          <w:rFonts w:ascii="Times New Roman" w:hAnsi="Times New Roman"/>
          <w:sz w:val="28"/>
          <w:szCs w:val="28"/>
          <w:lang w:val="uk-UA"/>
        </w:rPr>
        <w:t>», «</w:t>
      </w:r>
      <w:r w:rsidR="00261D61" w:rsidRPr="005E7443">
        <w:rPr>
          <w:rFonts w:ascii="Times New Roman" w:hAnsi="Times New Roman"/>
          <w:sz w:val="28"/>
          <w:szCs w:val="28"/>
          <w:lang w:val="uk-UA"/>
        </w:rPr>
        <w:t>Декоративно-ужиткове мистецтво</w:t>
      </w:r>
      <w:r w:rsidRPr="005E7443">
        <w:rPr>
          <w:rFonts w:ascii="Times New Roman" w:hAnsi="Times New Roman"/>
          <w:sz w:val="28"/>
          <w:szCs w:val="28"/>
          <w:lang w:val="uk-UA"/>
        </w:rPr>
        <w:t>»</w:t>
      </w:r>
      <w:r w:rsidR="003C76D9" w:rsidRPr="005E7443">
        <w:rPr>
          <w:rFonts w:ascii="Times New Roman" w:hAnsi="Times New Roman"/>
          <w:sz w:val="28"/>
          <w:szCs w:val="28"/>
          <w:lang w:val="uk-UA"/>
        </w:rPr>
        <w:t>.</w:t>
      </w:r>
    </w:p>
    <w:p w:rsidR="00261D61" w:rsidRPr="005E7443" w:rsidRDefault="00261D61" w:rsidP="00261D61">
      <w:pPr>
        <w:pStyle w:val="a3"/>
        <w:jc w:val="both"/>
        <w:rPr>
          <w:rFonts w:ascii="Times New Roman" w:hAnsi="Times New Roman"/>
          <w:sz w:val="28"/>
          <w:szCs w:val="28"/>
          <w:lang w:val="uk-UA"/>
        </w:rPr>
      </w:pPr>
      <w:r w:rsidRPr="005E7443">
        <w:rPr>
          <w:rFonts w:ascii="Times New Roman" w:hAnsi="Times New Roman"/>
          <w:sz w:val="28"/>
          <w:szCs w:val="28"/>
          <w:lang w:val="uk-UA"/>
        </w:rPr>
        <w:t>Метою дистанційного курсу є: усвідомлення потреби зацікавлення мистецтвом, його впливу на людину</w:t>
      </w:r>
      <w:r w:rsidR="000E7937" w:rsidRPr="005E7443">
        <w:rPr>
          <w:rFonts w:ascii="Times New Roman" w:hAnsi="Times New Roman"/>
          <w:sz w:val="28"/>
          <w:szCs w:val="28"/>
          <w:lang w:val="uk-UA"/>
        </w:rPr>
        <w:t>, ф</w:t>
      </w:r>
      <w:r w:rsidRPr="005E7443">
        <w:rPr>
          <w:rFonts w:ascii="Times New Roman" w:hAnsi="Times New Roman"/>
          <w:sz w:val="28"/>
          <w:szCs w:val="28"/>
          <w:lang w:val="uk-UA"/>
        </w:rPr>
        <w:t>ормування художньо-естетичного ставлення до дійсності, розвивати вміння бачити прекрасне і усвідомлювати його</w:t>
      </w:r>
      <w:r w:rsidR="000E7937" w:rsidRPr="005E7443">
        <w:rPr>
          <w:rFonts w:ascii="Times New Roman" w:hAnsi="Times New Roman"/>
          <w:sz w:val="28"/>
          <w:szCs w:val="28"/>
          <w:lang w:val="uk-UA"/>
        </w:rPr>
        <w:t>.</w:t>
      </w:r>
    </w:p>
    <w:p w:rsidR="000E7937" w:rsidRDefault="000E7937" w:rsidP="000E7937">
      <w:pPr>
        <w:spacing w:after="0" w:line="240" w:lineRule="auto"/>
        <w:ind w:firstLine="709"/>
        <w:jc w:val="both"/>
        <w:rPr>
          <w:rFonts w:ascii="Times New Roman" w:hAnsi="Times New Roman"/>
          <w:sz w:val="28"/>
          <w:szCs w:val="28"/>
          <w:lang w:val="uk-UA"/>
        </w:rPr>
      </w:pPr>
      <w:r w:rsidRPr="005E7443">
        <w:rPr>
          <w:rFonts w:ascii="Times New Roman" w:hAnsi="Times New Roman"/>
          <w:sz w:val="28"/>
          <w:szCs w:val="28"/>
          <w:lang w:val="uk-UA"/>
        </w:rPr>
        <w:t>Завданнями курсу образотворчого мистецтва у 5 класі є формування в учнів</w:t>
      </w:r>
      <w:r>
        <w:rPr>
          <w:rFonts w:ascii="Times New Roman" w:hAnsi="Times New Roman"/>
          <w:sz w:val="28"/>
          <w:szCs w:val="28"/>
          <w:lang w:val="uk-UA"/>
        </w:rPr>
        <w:t>:</w:t>
      </w:r>
    </w:p>
    <w:p w:rsidR="003C76D9" w:rsidRDefault="001A7627" w:rsidP="003C76D9">
      <w:pPr>
        <w:spacing w:after="0" w:line="240" w:lineRule="auto"/>
        <w:ind w:firstLine="709"/>
        <w:jc w:val="both"/>
        <w:rPr>
          <w:rFonts w:ascii="Times New Roman" w:hAnsi="Times New Roman"/>
          <w:sz w:val="28"/>
          <w:szCs w:val="28"/>
          <w:lang w:val="uk-UA"/>
        </w:rPr>
      </w:pPr>
      <w:r>
        <w:rPr>
          <w:rFonts w:ascii="Times New Roman" w:hAnsi="Times New Roman"/>
          <w:b/>
          <w:i/>
          <w:sz w:val="28"/>
          <w:szCs w:val="28"/>
          <w:lang w:val="uk-UA"/>
        </w:rPr>
        <w:t>з</w:t>
      </w:r>
      <w:r w:rsidR="003C76D9" w:rsidRPr="003C76D9">
        <w:rPr>
          <w:rFonts w:ascii="Times New Roman" w:hAnsi="Times New Roman"/>
          <w:b/>
          <w:i/>
          <w:sz w:val="28"/>
          <w:szCs w:val="28"/>
          <w:lang w:val="uk-UA"/>
        </w:rPr>
        <w:t>нань з понять:</w:t>
      </w:r>
      <w:r w:rsidR="003C76D9" w:rsidRPr="003C76D9">
        <w:rPr>
          <w:rFonts w:ascii="Times New Roman" w:hAnsi="Times New Roman"/>
          <w:sz w:val="28"/>
          <w:szCs w:val="28"/>
          <w:lang w:val="uk-UA"/>
        </w:rPr>
        <w:t xml:space="preserve"> </w:t>
      </w:r>
      <w:r w:rsidR="003C76D9">
        <w:rPr>
          <w:rFonts w:ascii="Times New Roman" w:hAnsi="Times New Roman"/>
          <w:sz w:val="28"/>
          <w:szCs w:val="28"/>
          <w:lang w:val="uk-UA"/>
        </w:rPr>
        <w:t>п</w:t>
      </w:r>
      <w:r w:rsidR="000E7937" w:rsidRPr="000E7937">
        <w:rPr>
          <w:rFonts w:ascii="Times New Roman" w:hAnsi="Times New Roman"/>
          <w:sz w:val="28"/>
          <w:szCs w:val="28"/>
          <w:lang w:val="uk-UA"/>
        </w:rPr>
        <w:t>оняття композиції;</w:t>
      </w:r>
      <w:r w:rsidR="003C76D9">
        <w:rPr>
          <w:rFonts w:ascii="Times New Roman" w:hAnsi="Times New Roman"/>
          <w:sz w:val="28"/>
          <w:szCs w:val="28"/>
          <w:lang w:val="uk-UA"/>
        </w:rPr>
        <w:t xml:space="preserve"> закони і прийоми композиції: </w:t>
      </w:r>
      <w:r w:rsidR="000E7937" w:rsidRPr="000E7937">
        <w:rPr>
          <w:rFonts w:ascii="Times New Roman" w:hAnsi="Times New Roman"/>
          <w:sz w:val="28"/>
          <w:szCs w:val="28"/>
          <w:lang w:val="uk-UA"/>
        </w:rPr>
        <w:t>а) цілісності;</w:t>
      </w:r>
      <w:r w:rsidR="003C76D9">
        <w:rPr>
          <w:rFonts w:ascii="Times New Roman" w:hAnsi="Times New Roman"/>
          <w:sz w:val="28"/>
          <w:szCs w:val="28"/>
          <w:lang w:val="uk-UA"/>
        </w:rPr>
        <w:t xml:space="preserve"> </w:t>
      </w:r>
      <w:r w:rsidR="000E7937" w:rsidRPr="000E7937">
        <w:rPr>
          <w:rFonts w:ascii="Times New Roman" w:hAnsi="Times New Roman"/>
          <w:sz w:val="28"/>
          <w:szCs w:val="28"/>
          <w:lang w:val="uk-UA"/>
        </w:rPr>
        <w:t>б) рівноваги;</w:t>
      </w:r>
      <w:r w:rsidR="003C76D9">
        <w:rPr>
          <w:rFonts w:ascii="Times New Roman" w:hAnsi="Times New Roman"/>
          <w:sz w:val="28"/>
          <w:szCs w:val="28"/>
          <w:lang w:val="uk-UA"/>
        </w:rPr>
        <w:t xml:space="preserve"> </w:t>
      </w:r>
      <w:r w:rsidR="000E7937" w:rsidRPr="000E7937">
        <w:rPr>
          <w:rFonts w:ascii="Times New Roman" w:hAnsi="Times New Roman"/>
          <w:sz w:val="28"/>
          <w:szCs w:val="28"/>
          <w:lang w:val="uk-UA"/>
        </w:rPr>
        <w:t>в) контрастів і нюансів;</w:t>
      </w:r>
      <w:r w:rsidR="003C76D9">
        <w:rPr>
          <w:rFonts w:ascii="Times New Roman" w:hAnsi="Times New Roman"/>
          <w:sz w:val="28"/>
          <w:szCs w:val="28"/>
          <w:lang w:val="uk-UA"/>
        </w:rPr>
        <w:t xml:space="preserve"> </w:t>
      </w:r>
      <w:r w:rsidR="000E7937" w:rsidRPr="000E7937">
        <w:rPr>
          <w:rFonts w:ascii="Times New Roman" w:hAnsi="Times New Roman"/>
          <w:sz w:val="28"/>
          <w:szCs w:val="28"/>
          <w:lang w:val="uk-UA"/>
        </w:rPr>
        <w:t>г) ритму;</w:t>
      </w:r>
      <w:r w:rsidR="003C76D9">
        <w:rPr>
          <w:rFonts w:ascii="Times New Roman" w:hAnsi="Times New Roman"/>
          <w:sz w:val="28"/>
          <w:szCs w:val="28"/>
          <w:lang w:val="uk-UA"/>
        </w:rPr>
        <w:t xml:space="preserve"> </w:t>
      </w:r>
      <w:r w:rsidR="000E7937" w:rsidRPr="000E7937">
        <w:rPr>
          <w:rFonts w:ascii="Times New Roman" w:hAnsi="Times New Roman"/>
          <w:sz w:val="28"/>
          <w:szCs w:val="28"/>
          <w:lang w:val="uk-UA"/>
        </w:rPr>
        <w:t>д) симетрії;</w:t>
      </w:r>
      <w:r w:rsidR="003C76D9">
        <w:rPr>
          <w:rFonts w:ascii="Times New Roman" w:hAnsi="Times New Roman"/>
          <w:sz w:val="28"/>
          <w:szCs w:val="28"/>
          <w:lang w:val="uk-UA"/>
        </w:rPr>
        <w:t xml:space="preserve"> ж)</w:t>
      </w:r>
      <w:r w:rsidR="000E7937" w:rsidRPr="000E7937">
        <w:rPr>
          <w:rFonts w:ascii="Times New Roman" w:hAnsi="Times New Roman"/>
          <w:sz w:val="28"/>
          <w:szCs w:val="28"/>
          <w:lang w:val="uk-UA"/>
        </w:rPr>
        <w:t xml:space="preserve"> динаміки і статики;</w:t>
      </w:r>
      <w:r w:rsidR="003C76D9">
        <w:rPr>
          <w:rFonts w:ascii="Times New Roman" w:hAnsi="Times New Roman"/>
          <w:sz w:val="28"/>
          <w:szCs w:val="28"/>
          <w:lang w:val="uk-UA"/>
        </w:rPr>
        <w:t xml:space="preserve"> </w:t>
      </w:r>
      <w:r w:rsidR="000E7937">
        <w:rPr>
          <w:rFonts w:ascii="Times New Roman" w:hAnsi="Times New Roman"/>
          <w:sz w:val="28"/>
          <w:szCs w:val="28"/>
          <w:lang w:val="uk-UA"/>
        </w:rPr>
        <w:t>в</w:t>
      </w:r>
      <w:r w:rsidR="000E7937" w:rsidRPr="000E7937">
        <w:rPr>
          <w:rFonts w:ascii="Times New Roman" w:hAnsi="Times New Roman"/>
          <w:sz w:val="28"/>
          <w:szCs w:val="28"/>
          <w:lang w:val="uk-UA"/>
        </w:rPr>
        <w:t>иди та жанри графіки;</w:t>
      </w:r>
      <w:r w:rsidR="003C76D9">
        <w:rPr>
          <w:rFonts w:ascii="Times New Roman" w:hAnsi="Times New Roman"/>
          <w:sz w:val="28"/>
          <w:szCs w:val="28"/>
          <w:lang w:val="uk-UA"/>
        </w:rPr>
        <w:t xml:space="preserve"> </w:t>
      </w:r>
      <w:r w:rsidR="000E7937">
        <w:rPr>
          <w:rFonts w:ascii="Times New Roman" w:hAnsi="Times New Roman"/>
          <w:sz w:val="28"/>
          <w:szCs w:val="28"/>
          <w:lang w:val="uk-UA"/>
        </w:rPr>
        <w:t>з</w:t>
      </w:r>
      <w:r w:rsidR="000E7937" w:rsidRPr="000E7937">
        <w:rPr>
          <w:rFonts w:ascii="Times New Roman" w:hAnsi="Times New Roman"/>
          <w:sz w:val="28"/>
          <w:szCs w:val="28"/>
          <w:lang w:val="uk-UA"/>
        </w:rPr>
        <w:t>ображувальні засоби графіки;</w:t>
      </w:r>
      <w:r w:rsidR="003C76D9">
        <w:rPr>
          <w:rFonts w:ascii="Times New Roman" w:hAnsi="Times New Roman"/>
          <w:sz w:val="28"/>
          <w:szCs w:val="28"/>
          <w:lang w:val="uk-UA"/>
        </w:rPr>
        <w:t xml:space="preserve"> </w:t>
      </w:r>
      <w:r w:rsidR="000E7937">
        <w:rPr>
          <w:rFonts w:ascii="Times New Roman" w:hAnsi="Times New Roman"/>
          <w:sz w:val="28"/>
          <w:szCs w:val="28"/>
          <w:lang w:val="uk-UA"/>
        </w:rPr>
        <w:t>п</w:t>
      </w:r>
      <w:r w:rsidR="000E7937" w:rsidRPr="000E7937">
        <w:rPr>
          <w:rFonts w:ascii="Times New Roman" w:hAnsi="Times New Roman"/>
          <w:sz w:val="28"/>
          <w:szCs w:val="28"/>
          <w:lang w:val="uk-UA"/>
        </w:rPr>
        <w:t>оділ графіки на оригінальну і тиражну;</w:t>
      </w:r>
      <w:r w:rsidR="003C76D9">
        <w:rPr>
          <w:rFonts w:ascii="Times New Roman" w:hAnsi="Times New Roman"/>
          <w:sz w:val="28"/>
          <w:szCs w:val="28"/>
          <w:lang w:val="uk-UA"/>
        </w:rPr>
        <w:t xml:space="preserve"> </w:t>
      </w:r>
      <w:r w:rsidR="000E7937">
        <w:rPr>
          <w:rFonts w:ascii="Times New Roman" w:hAnsi="Times New Roman"/>
          <w:sz w:val="28"/>
          <w:szCs w:val="28"/>
          <w:lang w:val="uk-UA"/>
        </w:rPr>
        <w:t>п</w:t>
      </w:r>
      <w:r w:rsidR="000E7937" w:rsidRPr="000E7937">
        <w:rPr>
          <w:rFonts w:ascii="Times New Roman" w:hAnsi="Times New Roman"/>
          <w:sz w:val="28"/>
          <w:szCs w:val="28"/>
          <w:lang w:val="uk-UA"/>
        </w:rPr>
        <w:t>ропорції фігури людини і голови;</w:t>
      </w:r>
      <w:r w:rsidR="003C76D9">
        <w:rPr>
          <w:rFonts w:ascii="Times New Roman" w:hAnsi="Times New Roman"/>
          <w:sz w:val="28"/>
          <w:szCs w:val="28"/>
          <w:lang w:val="uk-UA"/>
        </w:rPr>
        <w:t xml:space="preserve"> </w:t>
      </w:r>
      <w:r w:rsidR="000E7937">
        <w:rPr>
          <w:rFonts w:ascii="Times New Roman" w:hAnsi="Times New Roman"/>
          <w:sz w:val="28"/>
          <w:szCs w:val="28"/>
          <w:lang w:val="uk-UA"/>
        </w:rPr>
        <w:t>в</w:t>
      </w:r>
      <w:r w:rsidR="000E7937" w:rsidRPr="000E7937">
        <w:rPr>
          <w:rFonts w:ascii="Times New Roman" w:hAnsi="Times New Roman"/>
          <w:sz w:val="28"/>
          <w:szCs w:val="28"/>
          <w:lang w:val="uk-UA"/>
        </w:rPr>
        <w:t>иди технік на папері;</w:t>
      </w:r>
      <w:r w:rsidR="003C76D9">
        <w:rPr>
          <w:rFonts w:ascii="Times New Roman" w:hAnsi="Times New Roman"/>
          <w:sz w:val="28"/>
          <w:szCs w:val="28"/>
          <w:lang w:val="uk-UA"/>
        </w:rPr>
        <w:t xml:space="preserve">  </w:t>
      </w:r>
      <w:r w:rsidR="000E7937">
        <w:rPr>
          <w:rFonts w:ascii="Times New Roman" w:hAnsi="Times New Roman"/>
          <w:sz w:val="28"/>
          <w:szCs w:val="28"/>
          <w:lang w:val="uk-UA"/>
        </w:rPr>
        <w:t>м</w:t>
      </w:r>
      <w:r w:rsidR="000E7937" w:rsidRPr="000E7937">
        <w:rPr>
          <w:rFonts w:ascii="Times New Roman" w:hAnsi="Times New Roman"/>
          <w:sz w:val="28"/>
          <w:szCs w:val="28"/>
          <w:lang w:val="uk-UA"/>
        </w:rPr>
        <w:t>ожливості кольорової графіки;</w:t>
      </w:r>
      <w:r w:rsidR="003C76D9">
        <w:rPr>
          <w:rFonts w:ascii="Times New Roman" w:hAnsi="Times New Roman"/>
          <w:sz w:val="28"/>
          <w:szCs w:val="28"/>
          <w:lang w:val="uk-UA"/>
        </w:rPr>
        <w:t xml:space="preserve"> </w:t>
      </w:r>
      <w:r w:rsidR="000E7937">
        <w:rPr>
          <w:rFonts w:ascii="Times New Roman" w:hAnsi="Times New Roman"/>
          <w:sz w:val="28"/>
          <w:szCs w:val="28"/>
          <w:lang w:val="uk-UA"/>
        </w:rPr>
        <w:t>з</w:t>
      </w:r>
      <w:r w:rsidR="000E7937" w:rsidRPr="000E7937">
        <w:rPr>
          <w:rFonts w:ascii="Times New Roman" w:hAnsi="Times New Roman"/>
          <w:sz w:val="28"/>
          <w:szCs w:val="28"/>
          <w:lang w:val="uk-UA"/>
        </w:rPr>
        <w:t>акони світлотіні;</w:t>
      </w:r>
      <w:r w:rsidR="003C76D9">
        <w:rPr>
          <w:rFonts w:ascii="Times New Roman" w:hAnsi="Times New Roman"/>
          <w:sz w:val="28"/>
          <w:szCs w:val="28"/>
          <w:lang w:val="uk-UA"/>
        </w:rPr>
        <w:t xml:space="preserve"> </w:t>
      </w:r>
      <w:r w:rsidR="000E7937">
        <w:rPr>
          <w:rFonts w:ascii="Times New Roman" w:hAnsi="Times New Roman"/>
          <w:sz w:val="28"/>
          <w:szCs w:val="28"/>
          <w:lang w:val="uk-UA"/>
        </w:rPr>
        <w:t>в</w:t>
      </w:r>
      <w:r w:rsidR="000E7937" w:rsidRPr="000E7937">
        <w:rPr>
          <w:rFonts w:ascii="Times New Roman" w:hAnsi="Times New Roman"/>
          <w:sz w:val="28"/>
          <w:szCs w:val="28"/>
          <w:lang w:val="uk-UA"/>
        </w:rPr>
        <w:t>иди гравюри і техніки друку;</w:t>
      </w:r>
      <w:r w:rsidR="003C76D9">
        <w:rPr>
          <w:rFonts w:ascii="Times New Roman" w:hAnsi="Times New Roman"/>
          <w:sz w:val="28"/>
          <w:szCs w:val="28"/>
          <w:lang w:val="uk-UA"/>
        </w:rPr>
        <w:t xml:space="preserve"> </w:t>
      </w:r>
      <w:r w:rsidR="000E7937">
        <w:rPr>
          <w:rFonts w:ascii="Times New Roman" w:hAnsi="Times New Roman"/>
          <w:sz w:val="28"/>
          <w:szCs w:val="28"/>
          <w:lang w:val="uk-UA"/>
        </w:rPr>
        <w:t>к</w:t>
      </w:r>
      <w:r w:rsidR="000E7937" w:rsidRPr="000E7937">
        <w:rPr>
          <w:rFonts w:ascii="Times New Roman" w:hAnsi="Times New Roman"/>
          <w:sz w:val="28"/>
          <w:szCs w:val="28"/>
          <w:lang w:val="uk-UA"/>
        </w:rPr>
        <w:t>омпозиційні прийоми роботи;</w:t>
      </w:r>
      <w:r w:rsidR="003C76D9">
        <w:rPr>
          <w:rFonts w:ascii="Times New Roman" w:hAnsi="Times New Roman"/>
          <w:sz w:val="28"/>
          <w:szCs w:val="28"/>
          <w:lang w:val="uk-UA"/>
        </w:rPr>
        <w:t xml:space="preserve"> </w:t>
      </w:r>
      <w:r w:rsidR="000E7937">
        <w:rPr>
          <w:rFonts w:ascii="Times New Roman" w:hAnsi="Times New Roman"/>
          <w:sz w:val="28"/>
          <w:szCs w:val="28"/>
          <w:lang w:val="uk-UA"/>
        </w:rPr>
        <w:t>р</w:t>
      </w:r>
      <w:r w:rsidR="000E7937" w:rsidRPr="000E7937">
        <w:rPr>
          <w:rFonts w:ascii="Times New Roman" w:hAnsi="Times New Roman"/>
          <w:sz w:val="28"/>
          <w:szCs w:val="28"/>
          <w:lang w:val="uk-UA"/>
        </w:rPr>
        <w:t>итм в композиції;</w:t>
      </w:r>
      <w:r w:rsidR="003C76D9">
        <w:rPr>
          <w:rFonts w:ascii="Times New Roman" w:hAnsi="Times New Roman"/>
          <w:sz w:val="28"/>
          <w:szCs w:val="28"/>
          <w:lang w:val="uk-UA"/>
        </w:rPr>
        <w:t xml:space="preserve"> </w:t>
      </w:r>
      <w:r w:rsidR="000E7937">
        <w:rPr>
          <w:rFonts w:ascii="Times New Roman" w:hAnsi="Times New Roman"/>
          <w:sz w:val="28"/>
          <w:szCs w:val="28"/>
          <w:lang w:val="uk-UA"/>
        </w:rPr>
        <w:t>в</w:t>
      </w:r>
      <w:r w:rsidR="000E7937" w:rsidRPr="000E7937">
        <w:rPr>
          <w:rFonts w:ascii="Times New Roman" w:hAnsi="Times New Roman"/>
          <w:sz w:val="28"/>
          <w:szCs w:val="28"/>
          <w:lang w:val="uk-UA"/>
        </w:rPr>
        <w:t>иди та жанри живопису;</w:t>
      </w:r>
      <w:r w:rsidR="003C76D9">
        <w:rPr>
          <w:rFonts w:ascii="Times New Roman" w:hAnsi="Times New Roman"/>
          <w:sz w:val="28"/>
          <w:szCs w:val="28"/>
          <w:lang w:val="uk-UA"/>
        </w:rPr>
        <w:t xml:space="preserve"> </w:t>
      </w:r>
      <w:r w:rsidR="000E7937">
        <w:rPr>
          <w:rFonts w:ascii="Times New Roman" w:hAnsi="Times New Roman"/>
          <w:sz w:val="28"/>
          <w:szCs w:val="28"/>
          <w:lang w:val="uk-UA"/>
        </w:rPr>
        <w:t>т</w:t>
      </w:r>
      <w:r w:rsidR="000E7937" w:rsidRPr="000E7937">
        <w:rPr>
          <w:rFonts w:ascii="Times New Roman" w:hAnsi="Times New Roman"/>
          <w:sz w:val="28"/>
          <w:szCs w:val="28"/>
          <w:lang w:val="uk-UA"/>
        </w:rPr>
        <w:t>ехніки живопису з різними художніми матеріалами;</w:t>
      </w:r>
      <w:r w:rsidR="003C76D9">
        <w:rPr>
          <w:rFonts w:ascii="Times New Roman" w:hAnsi="Times New Roman"/>
          <w:sz w:val="28"/>
          <w:szCs w:val="28"/>
          <w:lang w:val="uk-UA"/>
        </w:rPr>
        <w:t xml:space="preserve"> </w:t>
      </w:r>
      <w:r w:rsidR="000E7937">
        <w:rPr>
          <w:rFonts w:ascii="Times New Roman" w:hAnsi="Times New Roman"/>
          <w:sz w:val="28"/>
          <w:szCs w:val="28"/>
          <w:lang w:val="uk-UA"/>
        </w:rPr>
        <w:t>в</w:t>
      </w:r>
      <w:r w:rsidR="000E7937" w:rsidRPr="000E7937">
        <w:rPr>
          <w:rFonts w:ascii="Times New Roman" w:hAnsi="Times New Roman"/>
          <w:sz w:val="28"/>
          <w:szCs w:val="28"/>
          <w:lang w:val="uk-UA"/>
        </w:rPr>
        <w:t>иражальні засоби живопису (колір);</w:t>
      </w:r>
      <w:r w:rsidR="003C76D9">
        <w:rPr>
          <w:rFonts w:ascii="Times New Roman" w:hAnsi="Times New Roman"/>
          <w:sz w:val="28"/>
          <w:szCs w:val="28"/>
          <w:lang w:val="uk-UA"/>
        </w:rPr>
        <w:t xml:space="preserve"> </w:t>
      </w:r>
      <w:r w:rsidR="000E7937">
        <w:rPr>
          <w:rFonts w:ascii="Times New Roman" w:hAnsi="Times New Roman"/>
          <w:sz w:val="28"/>
          <w:szCs w:val="28"/>
          <w:lang w:val="uk-UA"/>
        </w:rPr>
        <w:t>о</w:t>
      </w:r>
      <w:r w:rsidR="000E7937" w:rsidRPr="000E7937">
        <w:rPr>
          <w:rFonts w:ascii="Times New Roman" w:hAnsi="Times New Roman"/>
          <w:sz w:val="28"/>
          <w:szCs w:val="28"/>
          <w:lang w:val="uk-UA"/>
        </w:rPr>
        <w:t>снови композиції;</w:t>
      </w:r>
      <w:r w:rsidR="003C76D9">
        <w:rPr>
          <w:rFonts w:ascii="Times New Roman" w:hAnsi="Times New Roman"/>
          <w:sz w:val="28"/>
          <w:szCs w:val="28"/>
          <w:lang w:val="uk-UA"/>
        </w:rPr>
        <w:t xml:space="preserve"> </w:t>
      </w:r>
      <w:r w:rsidR="000E7937">
        <w:rPr>
          <w:rFonts w:ascii="Times New Roman" w:hAnsi="Times New Roman"/>
          <w:sz w:val="28"/>
          <w:szCs w:val="28"/>
          <w:lang w:val="uk-UA"/>
        </w:rPr>
        <w:t>е</w:t>
      </w:r>
      <w:r w:rsidR="000E7937" w:rsidRPr="000E7937">
        <w:rPr>
          <w:rFonts w:ascii="Times New Roman" w:hAnsi="Times New Roman"/>
          <w:sz w:val="28"/>
          <w:szCs w:val="28"/>
          <w:lang w:val="uk-UA"/>
        </w:rPr>
        <w:t>лементарні властивості кольорів (хроматичних і ахроматичних);</w:t>
      </w:r>
      <w:r w:rsidR="003C76D9">
        <w:rPr>
          <w:rFonts w:ascii="Times New Roman" w:hAnsi="Times New Roman"/>
          <w:sz w:val="28"/>
          <w:szCs w:val="28"/>
          <w:lang w:val="uk-UA"/>
        </w:rPr>
        <w:t xml:space="preserve"> </w:t>
      </w:r>
      <w:r w:rsidR="000E7937">
        <w:rPr>
          <w:rFonts w:ascii="Times New Roman" w:hAnsi="Times New Roman"/>
          <w:sz w:val="28"/>
          <w:szCs w:val="28"/>
          <w:lang w:val="uk-UA"/>
        </w:rPr>
        <w:t>з</w:t>
      </w:r>
      <w:r w:rsidR="000E7937" w:rsidRPr="000E7937">
        <w:rPr>
          <w:rFonts w:ascii="Times New Roman" w:hAnsi="Times New Roman"/>
          <w:sz w:val="28"/>
          <w:szCs w:val="28"/>
          <w:lang w:val="uk-UA"/>
        </w:rPr>
        <w:t xml:space="preserve">акони </w:t>
      </w:r>
      <w:proofErr w:type="spellStart"/>
      <w:r w:rsidR="000E7937" w:rsidRPr="000E7937">
        <w:rPr>
          <w:rFonts w:ascii="Times New Roman" w:hAnsi="Times New Roman"/>
          <w:sz w:val="28"/>
          <w:szCs w:val="28"/>
          <w:lang w:val="uk-UA"/>
        </w:rPr>
        <w:t>кольорознавства</w:t>
      </w:r>
      <w:proofErr w:type="spellEnd"/>
      <w:r w:rsidR="000E7937" w:rsidRPr="000E7937">
        <w:rPr>
          <w:rFonts w:ascii="Times New Roman" w:hAnsi="Times New Roman"/>
          <w:sz w:val="28"/>
          <w:szCs w:val="28"/>
          <w:lang w:val="uk-UA"/>
        </w:rPr>
        <w:t>;</w:t>
      </w:r>
      <w:r w:rsidR="003C76D9">
        <w:rPr>
          <w:rFonts w:ascii="Times New Roman" w:hAnsi="Times New Roman"/>
          <w:sz w:val="28"/>
          <w:szCs w:val="28"/>
          <w:lang w:val="uk-UA"/>
        </w:rPr>
        <w:t xml:space="preserve"> </w:t>
      </w:r>
      <w:r w:rsidR="000E7937">
        <w:rPr>
          <w:rFonts w:ascii="Times New Roman" w:hAnsi="Times New Roman"/>
          <w:sz w:val="28"/>
          <w:szCs w:val="28"/>
          <w:lang w:val="uk-UA"/>
        </w:rPr>
        <w:t>п</w:t>
      </w:r>
      <w:r w:rsidR="000E7937" w:rsidRPr="000E7937">
        <w:rPr>
          <w:rFonts w:ascii="Times New Roman" w:hAnsi="Times New Roman"/>
          <w:sz w:val="28"/>
          <w:szCs w:val="28"/>
          <w:lang w:val="uk-UA"/>
        </w:rPr>
        <w:t>ро архітектуру як мистецтво, її види;</w:t>
      </w:r>
      <w:r w:rsidR="003C76D9">
        <w:rPr>
          <w:rFonts w:ascii="Times New Roman" w:hAnsi="Times New Roman"/>
          <w:sz w:val="28"/>
          <w:szCs w:val="28"/>
          <w:lang w:val="uk-UA"/>
        </w:rPr>
        <w:t xml:space="preserve"> </w:t>
      </w:r>
      <w:r w:rsidR="000E7937">
        <w:rPr>
          <w:rFonts w:ascii="Times New Roman" w:hAnsi="Times New Roman"/>
          <w:sz w:val="28"/>
          <w:szCs w:val="28"/>
          <w:lang w:val="uk-UA"/>
        </w:rPr>
        <w:t>к</w:t>
      </w:r>
      <w:r w:rsidR="003C76D9">
        <w:rPr>
          <w:rFonts w:ascii="Times New Roman" w:hAnsi="Times New Roman"/>
          <w:sz w:val="28"/>
          <w:szCs w:val="28"/>
          <w:lang w:val="uk-UA"/>
        </w:rPr>
        <w:t>омпозиційні рішення;</w:t>
      </w:r>
    </w:p>
    <w:p w:rsidR="008B1857" w:rsidRDefault="003C76D9" w:rsidP="003C76D9">
      <w:pPr>
        <w:spacing w:after="0" w:line="240" w:lineRule="auto"/>
        <w:ind w:firstLine="709"/>
        <w:jc w:val="both"/>
        <w:rPr>
          <w:rFonts w:ascii="Times New Roman" w:hAnsi="Times New Roman"/>
          <w:sz w:val="28"/>
          <w:szCs w:val="28"/>
          <w:lang w:val="uk-UA"/>
        </w:rPr>
      </w:pPr>
      <w:r w:rsidRPr="003C76D9">
        <w:rPr>
          <w:rFonts w:ascii="Times New Roman" w:hAnsi="Times New Roman"/>
          <w:b/>
          <w:i/>
          <w:sz w:val="28"/>
          <w:szCs w:val="28"/>
          <w:lang w:val="uk-UA"/>
        </w:rPr>
        <w:t>умінь</w:t>
      </w:r>
      <w:r w:rsidR="000E7937" w:rsidRPr="003C76D9">
        <w:rPr>
          <w:rFonts w:ascii="Times New Roman" w:hAnsi="Times New Roman"/>
          <w:b/>
          <w:i/>
          <w:sz w:val="28"/>
          <w:szCs w:val="28"/>
          <w:lang w:val="uk-UA"/>
        </w:rPr>
        <w:t>:</w:t>
      </w:r>
      <w:r w:rsidRPr="003C76D9">
        <w:rPr>
          <w:rFonts w:ascii="Times New Roman" w:hAnsi="Times New Roman"/>
          <w:sz w:val="28"/>
          <w:szCs w:val="28"/>
          <w:lang w:val="uk-UA"/>
        </w:rPr>
        <w:t xml:space="preserve"> </w:t>
      </w:r>
      <w:r w:rsidR="008B1857" w:rsidRPr="003C76D9">
        <w:rPr>
          <w:rFonts w:ascii="Times New Roman" w:hAnsi="Times New Roman"/>
          <w:sz w:val="28"/>
          <w:szCs w:val="28"/>
          <w:lang w:val="uk-UA"/>
        </w:rPr>
        <w:t xml:space="preserve">створювати сюжетно-тематичні композиції в різних жанрах образотворчого мистецтва; виділяти прийомами композиції головне і підпорядковувати йому другорядне; створювати динамічні і статичні, відкриті і закриті композиції; створювати абстрактні композиції; використовувати виражальні засоби; свідомо вибирати формат і його орієнтацію; володіти графічними техніками і матеріалами; виконувати швидкі замальовки; передавати загальну форму тварин і птахів; стилізувати природні форми в декоративні; володіти прийомами роботи з фарбами в різних живописних техніках; за допомогою </w:t>
      </w:r>
      <w:proofErr w:type="spellStart"/>
      <w:r w:rsidR="008B1857" w:rsidRPr="003C76D9">
        <w:rPr>
          <w:rFonts w:ascii="Times New Roman" w:hAnsi="Times New Roman"/>
          <w:sz w:val="28"/>
          <w:szCs w:val="28"/>
          <w:lang w:val="uk-UA"/>
        </w:rPr>
        <w:t>кольорознавства</w:t>
      </w:r>
      <w:proofErr w:type="spellEnd"/>
      <w:r w:rsidR="008B1857" w:rsidRPr="003C76D9">
        <w:rPr>
          <w:rFonts w:ascii="Times New Roman" w:hAnsi="Times New Roman"/>
          <w:sz w:val="28"/>
          <w:szCs w:val="28"/>
          <w:lang w:val="uk-UA"/>
        </w:rPr>
        <w:t xml:space="preserve"> передавати настрій, простір, форму, об’єм; працювати на вологому папері; створювати нові кольори і відтінки; стилізувати колір;</w:t>
      </w:r>
      <w:r>
        <w:rPr>
          <w:rFonts w:ascii="Times New Roman" w:hAnsi="Times New Roman"/>
          <w:sz w:val="28"/>
          <w:szCs w:val="28"/>
          <w:lang w:val="uk-UA"/>
        </w:rPr>
        <w:t xml:space="preserve"> </w:t>
      </w:r>
      <w:r w:rsidR="008B1857" w:rsidRPr="003C76D9">
        <w:rPr>
          <w:rFonts w:ascii="Times New Roman" w:hAnsi="Times New Roman"/>
          <w:sz w:val="28"/>
          <w:szCs w:val="28"/>
          <w:lang w:val="uk-UA"/>
        </w:rPr>
        <w:t>передавати плановість живописними засобами; давати загальну характеристику жанрам живопису; володіти прийомами роботи з різними матеріалами і інструментами; володіти техніками витинанки; виготовляти писанку, мальованки за традиційними мотивами; виконувати розпис за народними мотивами; володіти прийомами композиції; виконувати швидкі архітектурні замальовки з репродукцій; виконувати інтер’єр приміщення засобами лінійної перспективи</w:t>
      </w:r>
      <w:r>
        <w:rPr>
          <w:rFonts w:ascii="Times New Roman" w:hAnsi="Times New Roman"/>
          <w:sz w:val="28"/>
          <w:szCs w:val="28"/>
          <w:lang w:val="uk-UA"/>
        </w:rPr>
        <w:t>.</w:t>
      </w:r>
    </w:p>
    <w:p w:rsidR="006C2943" w:rsidRDefault="006C2943" w:rsidP="003C76D9">
      <w:pPr>
        <w:spacing w:after="0" w:line="240" w:lineRule="auto"/>
        <w:ind w:firstLine="709"/>
        <w:jc w:val="both"/>
        <w:rPr>
          <w:rFonts w:ascii="Times New Roman" w:hAnsi="Times New Roman"/>
          <w:b/>
          <w:sz w:val="28"/>
          <w:szCs w:val="28"/>
          <w:lang w:val="uk-UA"/>
        </w:rPr>
      </w:pPr>
    </w:p>
    <w:p w:rsidR="001A7627" w:rsidRDefault="001A7627" w:rsidP="003C76D9">
      <w:pPr>
        <w:spacing w:after="0" w:line="240" w:lineRule="auto"/>
        <w:ind w:firstLine="709"/>
        <w:jc w:val="both"/>
        <w:rPr>
          <w:rFonts w:ascii="Times New Roman" w:hAnsi="Times New Roman"/>
          <w:b/>
          <w:sz w:val="28"/>
          <w:szCs w:val="28"/>
          <w:lang w:val="uk-UA"/>
        </w:rPr>
      </w:pPr>
    </w:p>
    <w:p w:rsidR="003C76D9" w:rsidRDefault="003C76D9" w:rsidP="003C76D9">
      <w:pPr>
        <w:spacing w:after="0" w:line="240" w:lineRule="auto"/>
        <w:ind w:firstLine="709"/>
        <w:jc w:val="both"/>
        <w:rPr>
          <w:rFonts w:ascii="Times New Roman" w:hAnsi="Times New Roman"/>
          <w:b/>
          <w:sz w:val="28"/>
          <w:szCs w:val="28"/>
          <w:lang w:val="uk-UA"/>
        </w:rPr>
      </w:pPr>
      <w:r w:rsidRPr="003C76D9">
        <w:rPr>
          <w:rFonts w:ascii="Times New Roman" w:hAnsi="Times New Roman"/>
          <w:b/>
          <w:sz w:val="28"/>
          <w:szCs w:val="28"/>
          <w:lang w:val="uk-UA"/>
        </w:rPr>
        <w:lastRenderedPageBreak/>
        <w:t>Розгорнутий календарно-тематичний план</w:t>
      </w:r>
    </w:p>
    <w:tbl>
      <w:tblPr>
        <w:tblStyle w:val="a4"/>
        <w:tblW w:w="0" w:type="auto"/>
        <w:tblLook w:val="04A0" w:firstRow="1" w:lastRow="0" w:firstColumn="1" w:lastColumn="0" w:noHBand="0" w:noVBand="1"/>
      </w:tblPr>
      <w:tblGrid>
        <w:gridCol w:w="675"/>
        <w:gridCol w:w="6521"/>
        <w:gridCol w:w="2659"/>
      </w:tblGrid>
      <w:tr w:rsidR="003C76D9" w:rsidTr="006C2943">
        <w:tc>
          <w:tcPr>
            <w:tcW w:w="675" w:type="dxa"/>
          </w:tcPr>
          <w:p w:rsidR="003C76D9" w:rsidRPr="006C2943" w:rsidRDefault="006C2943" w:rsidP="003C76D9">
            <w:pPr>
              <w:jc w:val="both"/>
              <w:rPr>
                <w:rFonts w:ascii="Times New Roman" w:hAnsi="Times New Roman"/>
                <w:b/>
                <w:i/>
                <w:sz w:val="28"/>
                <w:szCs w:val="28"/>
                <w:lang w:val="uk-UA"/>
              </w:rPr>
            </w:pPr>
            <w:r w:rsidRPr="006C2943">
              <w:rPr>
                <w:rFonts w:ascii="Times New Roman" w:hAnsi="Times New Roman"/>
                <w:b/>
                <w:i/>
                <w:sz w:val="28"/>
                <w:szCs w:val="28"/>
                <w:lang w:val="uk-UA"/>
              </w:rPr>
              <w:t>№ п/</w:t>
            </w:r>
            <w:proofErr w:type="spellStart"/>
            <w:r w:rsidRPr="006C2943">
              <w:rPr>
                <w:rFonts w:ascii="Times New Roman" w:hAnsi="Times New Roman"/>
                <w:b/>
                <w:i/>
                <w:sz w:val="28"/>
                <w:szCs w:val="28"/>
                <w:lang w:val="uk-UA"/>
              </w:rPr>
              <w:t>п</w:t>
            </w:r>
            <w:proofErr w:type="spellEnd"/>
          </w:p>
        </w:tc>
        <w:tc>
          <w:tcPr>
            <w:tcW w:w="6521" w:type="dxa"/>
          </w:tcPr>
          <w:p w:rsidR="003C76D9" w:rsidRPr="006C2943" w:rsidRDefault="006C2943" w:rsidP="003C76D9">
            <w:pPr>
              <w:jc w:val="both"/>
              <w:rPr>
                <w:rFonts w:ascii="Times New Roman" w:hAnsi="Times New Roman"/>
                <w:b/>
                <w:i/>
                <w:sz w:val="28"/>
                <w:szCs w:val="28"/>
                <w:lang w:val="uk-UA"/>
              </w:rPr>
            </w:pPr>
            <w:r w:rsidRPr="006C2943">
              <w:rPr>
                <w:rFonts w:ascii="Times New Roman" w:hAnsi="Times New Roman"/>
                <w:b/>
                <w:i/>
                <w:sz w:val="28"/>
                <w:szCs w:val="28"/>
                <w:lang w:val="uk-UA"/>
              </w:rPr>
              <w:t>Розділи</w:t>
            </w:r>
          </w:p>
        </w:tc>
        <w:tc>
          <w:tcPr>
            <w:tcW w:w="2659" w:type="dxa"/>
          </w:tcPr>
          <w:p w:rsidR="003C76D9" w:rsidRPr="006C2943" w:rsidRDefault="006C2943" w:rsidP="003C76D9">
            <w:pPr>
              <w:jc w:val="both"/>
              <w:rPr>
                <w:rFonts w:ascii="Times New Roman" w:hAnsi="Times New Roman"/>
                <w:b/>
                <w:i/>
                <w:sz w:val="28"/>
                <w:szCs w:val="28"/>
                <w:lang w:val="uk-UA"/>
              </w:rPr>
            </w:pPr>
            <w:r w:rsidRPr="006C2943">
              <w:rPr>
                <w:rFonts w:ascii="Times New Roman" w:hAnsi="Times New Roman"/>
                <w:b/>
                <w:i/>
                <w:sz w:val="28"/>
                <w:szCs w:val="28"/>
                <w:lang w:val="uk-UA"/>
              </w:rPr>
              <w:t>Кількість годин</w:t>
            </w:r>
          </w:p>
        </w:tc>
      </w:tr>
      <w:tr w:rsidR="003C76D9" w:rsidTr="006C2943">
        <w:tc>
          <w:tcPr>
            <w:tcW w:w="675"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1</w:t>
            </w:r>
          </w:p>
        </w:tc>
        <w:tc>
          <w:tcPr>
            <w:tcW w:w="6521" w:type="dxa"/>
          </w:tcPr>
          <w:p w:rsidR="003C76D9" w:rsidRDefault="006C2943" w:rsidP="003C76D9">
            <w:pPr>
              <w:jc w:val="both"/>
              <w:rPr>
                <w:rFonts w:ascii="Times New Roman" w:hAnsi="Times New Roman"/>
                <w:sz w:val="28"/>
                <w:szCs w:val="28"/>
                <w:lang w:val="uk-UA"/>
              </w:rPr>
            </w:pPr>
            <w:r w:rsidRPr="006C2943">
              <w:rPr>
                <w:rFonts w:ascii="Times New Roman" w:hAnsi="Times New Roman"/>
                <w:sz w:val="28"/>
                <w:szCs w:val="28"/>
                <w:lang w:val="uk-UA"/>
              </w:rPr>
              <w:t>Оригінальна графіка</w:t>
            </w:r>
          </w:p>
        </w:tc>
        <w:tc>
          <w:tcPr>
            <w:tcW w:w="2659" w:type="dxa"/>
          </w:tcPr>
          <w:p w:rsidR="003C76D9" w:rsidRDefault="006C2943" w:rsidP="003C76D9">
            <w:pPr>
              <w:jc w:val="both"/>
              <w:rPr>
                <w:rFonts w:ascii="Times New Roman" w:hAnsi="Times New Roman"/>
                <w:sz w:val="28"/>
                <w:szCs w:val="28"/>
                <w:lang w:val="uk-UA"/>
              </w:rPr>
            </w:pPr>
            <w:r w:rsidRPr="006C2943">
              <w:rPr>
                <w:rFonts w:ascii="Times New Roman" w:hAnsi="Times New Roman"/>
                <w:sz w:val="28"/>
                <w:szCs w:val="28"/>
                <w:lang w:val="uk-UA"/>
              </w:rPr>
              <w:t>6</w:t>
            </w:r>
          </w:p>
        </w:tc>
      </w:tr>
      <w:tr w:rsidR="003C76D9" w:rsidTr="006C2943">
        <w:tc>
          <w:tcPr>
            <w:tcW w:w="675"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2</w:t>
            </w:r>
          </w:p>
        </w:tc>
        <w:tc>
          <w:tcPr>
            <w:tcW w:w="6521" w:type="dxa"/>
          </w:tcPr>
          <w:p w:rsidR="003C76D9" w:rsidRPr="006C2943" w:rsidRDefault="006C2943" w:rsidP="003C76D9">
            <w:pPr>
              <w:jc w:val="both"/>
              <w:rPr>
                <w:rFonts w:ascii="Times New Roman" w:hAnsi="Times New Roman"/>
                <w:sz w:val="28"/>
                <w:szCs w:val="28"/>
                <w:lang w:val="uk-UA"/>
              </w:rPr>
            </w:pPr>
            <w:r w:rsidRPr="006C2943">
              <w:rPr>
                <w:rFonts w:ascii="Georgia" w:hAnsi="Georgia"/>
                <w:color w:val="000000"/>
                <w:sz w:val="27"/>
                <w:szCs w:val="27"/>
                <w:shd w:val="clear" w:color="auto" w:fill="FFFFFF"/>
                <w:lang w:val="uk-UA"/>
              </w:rPr>
              <w:t>Графіка</w:t>
            </w:r>
          </w:p>
        </w:tc>
        <w:tc>
          <w:tcPr>
            <w:tcW w:w="2659"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12</w:t>
            </w:r>
          </w:p>
        </w:tc>
      </w:tr>
      <w:tr w:rsidR="003C76D9" w:rsidTr="006C2943">
        <w:tc>
          <w:tcPr>
            <w:tcW w:w="675"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3</w:t>
            </w:r>
          </w:p>
        </w:tc>
        <w:tc>
          <w:tcPr>
            <w:tcW w:w="6521" w:type="dxa"/>
          </w:tcPr>
          <w:p w:rsidR="003C76D9" w:rsidRDefault="006C2943" w:rsidP="003C76D9">
            <w:pPr>
              <w:jc w:val="both"/>
              <w:rPr>
                <w:rFonts w:ascii="Times New Roman" w:hAnsi="Times New Roman"/>
                <w:sz w:val="28"/>
                <w:szCs w:val="28"/>
                <w:lang w:val="uk-UA"/>
              </w:rPr>
            </w:pPr>
            <w:r w:rsidRPr="006C2943">
              <w:rPr>
                <w:rFonts w:ascii="Times New Roman" w:hAnsi="Times New Roman"/>
                <w:sz w:val="28"/>
                <w:szCs w:val="28"/>
                <w:lang w:val="uk-UA"/>
              </w:rPr>
              <w:t>Живопис</w:t>
            </w:r>
          </w:p>
        </w:tc>
        <w:tc>
          <w:tcPr>
            <w:tcW w:w="2659"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7</w:t>
            </w:r>
          </w:p>
        </w:tc>
      </w:tr>
      <w:tr w:rsidR="003C76D9" w:rsidTr="006C2943">
        <w:tc>
          <w:tcPr>
            <w:tcW w:w="675"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4</w:t>
            </w:r>
          </w:p>
        </w:tc>
        <w:tc>
          <w:tcPr>
            <w:tcW w:w="6521"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Декоративно-ужитк</w:t>
            </w:r>
            <w:r w:rsidRPr="006C2943">
              <w:rPr>
                <w:rFonts w:ascii="Times New Roman" w:hAnsi="Times New Roman"/>
                <w:sz w:val="28"/>
                <w:szCs w:val="28"/>
                <w:lang w:val="uk-UA"/>
              </w:rPr>
              <w:t>ове мистецтво.</w:t>
            </w:r>
          </w:p>
        </w:tc>
        <w:tc>
          <w:tcPr>
            <w:tcW w:w="2659"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10</w:t>
            </w:r>
          </w:p>
        </w:tc>
      </w:tr>
      <w:tr w:rsidR="003C76D9" w:rsidTr="006C2943">
        <w:tc>
          <w:tcPr>
            <w:tcW w:w="675" w:type="dxa"/>
          </w:tcPr>
          <w:p w:rsidR="003C76D9" w:rsidRDefault="003C76D9" w:rsidP="003C76D9">
            <w:pPr>
              <w:jc w:val="both"/>
              <w:rPr>
                <w:rFonts w:ascii="Times New Roman" w:hAnsi="Times New Roman"/>
                <w:sz w:val="28"/>
                <w:szCs w:val="28"/>
                <w:lang w:val="uk-UA"/>
              </w:rPr>
            </w:pPr>
          </w:p>
        </w:tc>
        <w:tc>
          <w:tcPr>
            <w:tcW w:w="6521"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Всього:</w:t>
            </w:r>
          </w:p>
        </w:tc>
        <w:tc>
          <w:tcPr>
            <w:tcW w:w="2659" w:type="dxa"/>
          </w:tcPr>
          <w:p w:rsidR="003C76D9" w:rsidRDefault="006C2943" w:rsidP="003C76D9">
            <w:pPr>
              <w:jc w:val="both"/>
              <w:rPr>
                <w:rFonts w:ascii="Times New Roman" w:hAnsi="Times New Roman"/>
                <w:sz w:val="28"/>
                <w:szCs w:val="28"/>
                <w:lang w:val="uk-UA"/>
              </w:rPr>
            </w:pPr>
            <w:r>
              <w:rPr>
                <w:rFonts w:ascii="Times New Roman" w:hAnsi="Times New Roman"/>
                <w:sz w:val="28"/>
                <w:szCs w:val="28"/>
                <w:lang w:val="uk-UA"/>
              </w:rPr>
              <w:t>35</w:t>
            </w:r>
          </w:p>
        </w:tc>
      </w:tr>
    </w:tbl>
    <w:p w:rsidR="006C2943" w:rsidRPr="006C2943" w:rsidRDefault="006C2943" w:rsidP="006C2943">
      <w:pPr>
        <w:shd w:val="clear" w:color="auto" w:fill="FFFFFF"/>
        <w:suppressAutoHyphens w:val="0"/>
        <w:spacing w:before="100" w:beforeAutospacing="1" w:after="100" w:afterAutospacing="1" w:line="240" w:lineRule="auto"/>
        <w:rPr>
          <w:rFonts w:ascii="Times New Roman" w:hAnsi="Times New Roman"/>
          <w:sz w:val="28"/>
          <w:szCs w:val="28"/>
          <w:lang w:val="uk-UA"/>
        </w:rPr>
      </w:pPr>
      <w:r w:rsidRPr="006C2943">
        <w:rPr>
          <w:rFonts w:ascii="Times New Roman" w:hAnsi="Times New Roman"/>
          <w:sz w:val="28"/>
          <w:szCs w:val="28"/>
          <w:lang w:val="uk-UA"/>
        </w:rPr>
        <w:t>Програма складається з таких розділів і подається в такій послідовності:</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03"/>
        <w:gridCol w:w="1985"/>
        <w:gridCol w:w="3047"/>
        <w:gridCol w:w="2010"/>
      </w:tblGrid>
      <w:tr w:rsidR="006C2943" w:rsidRPr="006C2943" w:rsidTr="006C2943">
        <w:trPr>
          <w:tblCellSpacing w:w="15" w:type="dxa"/>
        </w:trPr>
        <w:tc>
          <w:tcPr>
            <w:tcW w:w="1958"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Клас</w:t>
            </w:r>
          </w:p>
        </w:tc>
        <w:tc>
          <w:tcPr>
            <w:tcW w:w="1955"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Семестр</w:t>
            </w:r>
          </w:p>
        </w:tc>
        <w:tc>
          <w:tcPr>
            <w:tcW w:w="3017"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Розділ</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Кількість годин</w:t>
            </w:r>
          </w:p>
        </w:tc>
      </w:tr>
      <w:tr w:rsidR="006C2943" w:rsidRPr="006C2943" w:rsidTr="006C2943">
        <w:trPr>
          <w:tblCellSpacing w:w="15" w:type="dxa"/>
        </w:trPr>
        <w:tc>
          <w:tcPr>
            <w:tcW w:w="1958" w:type="dxa"/>
            <w:vMerge w:val="restart"/>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vAlign w:val="cente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5</w:t>
            </w:r>
          </w:p>
        </w:tc>
        <w:tc>
          <w:tcPr>
            <w:tcW w:w="1955"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I</w:t>
            </w:r>
          </w:p>
        </w:tc>
        <w:tc>
          <w:tcPr>
            <w:tcW w:w="3017"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Default="006C2943" w:rsidP="006C2943">
            <w:pPr>
              <w:suppressAutoHyphens w:val="0"/>
              <w:spacing w:after="0" w:line="240" w:lineRule="auto"/>
              <w:rPr>
                <w:rFonts w:ascii="Times New Roman" w:hAnsi="Times New Roman"/>
                <w:sz w:val="28"/>
                <w:szCs w:val="28"/>
                <w:lang w:val="uk-UA"/>
              </w:rPr>
            </w:pPr>
            <w:r w:rsidRPr="006C2943">
              <w:rPr>
                <w:rFonts w:ascii="Times New Roman" w:hAnsi="Times New Roman"/>
                <w:sz w:val="28"/>
                <w:szCs w:val="28"/>
                <w:lang w:val="uk-UA"/>
              </w:rPr>
              <w:t xml:space="preserve">Живопис. Світ кольорів. </w:t>
            </w:r>
          </w:p>
          <w:p w:rsidR="006C2943" w:rsidRDefault="006C2943" w:rsidP="006C2943">
            <w:pPr>
              <w:suppressAutoHyphens w:val="0"/>
              <w:spacing w:after="0" w:line="240" w:lineRule="auto"/>
              <w:rPr>
                <w:rFonts w:ascii="Times New Roman" w:hAnsi="Times New Roman"/>
                <w:sz w:val="28"/>
                <w:szCs w:val="28"/>
                <w:lang w:val="uk-UA"/>
              </w:rPr>
            </w:pPr>
            <w:r w:rsidRPr="006C2943">
              <w:rPr>
                <w:rFonts w:ascii="Times New Roman" w:hAnsi="Times New Roman"/>
                <w:sz w:val="28"/>
                <w:szCs w:val="28"/>
                <w:lang w:val="uk-UA"/>
              </w:rPr>
              <w:t xml:space="preserve">Оригінальна графіка. </w:t>
            </w:r>
          </w:p>
          <w:p w:rsidR="006C2943" w:rsidRDefault="006C2943" w:rsidP="006C2943">
            <w:pPr>
              <w:suppressAutoHyphens w:val="0"/>
              <w:spacing w:after="0" w:line="240" w:lineRule="auto"/>
              <w:rPr>
                <w:rFonts w:ascii="Times New Roman" w:hAnsi="Times New Roman"/>
                <w:sz w:val="28"/>
                <w:szCs w:val="28"/>
                <w:lang w:val="uk-UA"/>
              </w:rPr>
            </w:pPr>
          </w:p>
          <w:p w:rsidR="006C2943" w:rsidRPr="006C2943" w:rsidRDefault="006C2943" w:rsidP="006C2943">
            <w:pPr>
              <w:suppressAutoHyphens w:val="0"/>
              <w:spacing w:after="0" w:line="240" w:lineRule="auto"/>
              <w:rPr>
                <w:rFonts w:ascii="Times New Roman" w:hAnsi="Times New Roman"/>
                <w:sz w:val="28"/>
                <w:szCs w:val="28"/>
                <w:lang w:val="uk-UA"/>
              </w:rPr>
            </w:pPr>
            <w:r w:rsidRPr="006C2943">
              <w:rPr>
                <w:rFonts w:ascii="Times New Roman" w:hAnsi="Times New Roman"/>
                <w:sz w:val="28"/>
                <w:szCs w:val="28"/>
                <w:lang w:val="uk-UA"/>
              </w:rPr>
              <w:t>Графіка (12 г. усього).</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7</w:t>
            </w:r>
          </w:p>
          <w:p w:rsidR="006C2943" w:rsidRDefault="006C2943" w:rsidP="006C2943">
            <w:pPr>
              <w:suppressAutoHyphens w:val="0"/>
              <w:spacing w:before="100" w:beforeAutospacing="1" w:after="0" w:line="240" w:lineRule="auto"/>
              <w:jc w:val="center"/>
              <w:rPr>
                <w:rFonts w:ascii="Times New Roman" w:hAnsi="Times New Roman"/>
                <w:sz w:val="28"/>
                <w:szCs w:val="28"/>
                <w:lang w:val="uk-UA"/>
              </w:rPr>
            </w:pPr>
            <w:r w:rsidRPr="006C2943">
              <w:rPr>
                <w:rFonts w:ascii="Times New Roman" w:hAnsi="Times New Roman"/>
                <w:sz w:val="28"/>
                <w:szCs w:val="28"/>
                <w:lang w:val="uk-UA"/>
              </w:rPr>
              <w:t>6</w:t>
            </w:r>
          </w:p>
          <w:p w:rsidR="006C2943" w:rsidRPr="006C2943" w:rsidRDefault="006C2943" w:rsidP="006C2943">
            <w:pPr>
              <w:suppressAutoHyphens w:val="0"/>
              <w:spacing w:before="100" w:beforeAutospacing="1" w:after="0" w:line="240" w:lineRule="auto"/>
              <w:jc w:val="center"/>
              <w:rPr>
                <w:rFonts w:ascii="Times New Roman" w:hAnsi="Times New Roman"/>
                <w:sz w:val="28"/>
                <w:szCs w:val="28"/>
                <w:lang w:val="uk-UA"/>
              </w:rPr>
            </w:pPr>
            <w:r w:rsidRPr="006C2943">
              <w:rPr>
                <w:rFonts w:ascii="Times New Roman" w:hAnsi="Times New Roman"/>
                <w:sz w:val="28"/>
                <w:szCs w:val="28"/>
                <w:lang w:val="uk-UA"/>
              </w:rPr>
              <w:t>3</w:t>
            </w:r>
          </w:p>
        </w:tc>
      </w:tr>
      <w:tr w:rsidR="006C2943" w:rsidRPr="006C2943" w:rsidTr="006C2943">
        <w:trPr>
          <w:tblCellSpacing w:w="15" w:type="dxa"/>
        </w:trPr>
        <w:tc>
          <w:tcPr>
            <w:tcW w:w="1958" w:type="dxa"/>
            <w:vMerge/>
            <w:tcBorders>
              <w:top w:val="single" w:sz="6" w:space="0" w:color="000000"/>
              <w:left w:val="single" w:sz="6" w:space="0" w:color="000000"/>
              <w:bottom w:val="single" w:sz="6" w:space="0" w:color="000000"/>
              <w:right w:val="nil"/>
            </w:tcBorders>
            <w:shd w:val="clear" w:color="auto" w:fill="FFFFFF"/>
            <w:vAlign w:val="center"/>
            <w:hideMark/>
          </w:tcPr>
          <w:p w:rsidR="006C2943" w:rsidRPr="006C2943" w:rsidRDefault="006C2943" w:rsidP="006C2943">
            <w:pPr>
              <w:suppressAutoHyphens w:val="0"/>
              <w:spacing w:after="0" w:line="240" w:lineRule="auto"/>
              <w:rPr>
                <w:rFonts w:ascii="Times New Roman" w:hAnsi="Times New Roman"/>
                <w:sz w:val="28"/>
                <w:szCs w:val="28"/>
                <w:lang w:val="uk-UA"/>
              </w:rPr>
            </w:pPr>
          </w:p>
        </w:tc>
        <w:tc>
          <w:tcPr>
            <w:tcW w:w="1955"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II</w:t>
            </w:r>
          </w:p>
        </w:tc>
        <w:tc>
          <w:tcPr>
            <w:tcW w:w="3017" w:type="dxa"/>
            <w:tcBorders>
              <w:top w:val="single" w:sz="6" w:space="0" w:color="000000"/>
              <w:left w:val="single" w:sz="6" w:space="0" w:color="000000"/>
              <w:bottom w:val="single" w:sz="6" w:space="0" w:color="000000"/>
              <w:right w:val="nil"/>
            </w:tcBorders>
            <w:shd w:val="clear" w:color="auto" w:fill="FFFFFF"/>
            <w:tcMar>
              <w:top w:w="15" w:type="dxa"/>
              <w:left w:w="115" w:type="dxa"/>
              <w:bottom w:w="15" w:type="dxa"/>
              <w:right w:w="15" w:type="dxa"/>
            </w:tcMar>
            <w:hideMark/>
          </w:tcPr>
          <w:p w:rsidR="006C2943" w:rsidRPr="006C2943" w:rsidRDefault="006C2943" w:rsidP="006C2943">
            <w:pPr>
              <w:suppressAutoHyphens w:val="0"/>
              <w:spacing w:before="100" w:beforeAutospacing="1" w:after="100" w:afterAutospacing="1" w:line="240" w:lineRule="auto"/>
              <w:rPr>
                <w:rFonts w:ascii="Times New Roman" w:hAnsi="Times New Roman"/>
                <w:sz w:val="28"/>
                <w:szCs w:val="28"/>
                <w:lang w:val="uk-UA"/>
              </w:rPr>
            </w:pPr>
            <w:r w:rsidRPr="006C2943">
              <w:rPr>
                <w:rFonts w:ascii="Times New Roman" w:hAnsi="Times New Roman"/>
                <w:sz w:val="28"/>
                <w:szCs w:val="28"/>
                <w:lang w:val="uk-UA"/>
              </w:rPr>
              <w:t>Графіка.</w:t>
            </w:r>
          </w:p>
          <w:p w:rsidR="006C2943" w:rsidRPr="006C2943" w:rsidRDefault="006C2943" w:rsidP="006C2943">
            <w:pPr>
              <w:suppressAutoHyphens w:val="0"/>
              <w:spacing w:before="100" w:beforeAutospacing="1" w:after="100" w:afterAutospacing="1" w:line="240" w:lineRule="auto"/>
              <w:rPr>
                <w:rFonts w:ascii="Times New Roman" w:hAnsi="Times New Roman"/>
                <w:sz w:val="28"/>
                <w:szCs w:val="28"/>
                <w:lang w:val="uk-UA"/>
              </w:rPr>
            </w:pPr>
            <w:r w:rsidRPr="006C2943">
              <w:rPr>
                <w:rFonts w:ascii="Times New Roman" w:hAnsi="Times New Roman"/>
                <w:sz w:val="28"/>
                <w:szCs w:val="28"/>
                <w:lang w:val="uk-UA"/>
              </w:rPr>
              <w:t>Декоративно-ужиткове мистецтво.</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9</w:t>
            </w:r>
          </w:p>
          <w:p w:rsidR="006C2943" w:rsidRPr="006C2943" w:rsidRDefault="006C2943" w:rsidP="006C2943">
            <w:pPr>
              <w:suppressAutoHyphens w:val="0"/>
              <w:spacing w:before="100" w:beforeAutospacing="1" w:after="100" w:afterAutospacing="1" w:line="240" w:lineRule="auto"/>
              <w:jc w:val="center"/>
              <w:rPr>
                <w:rFonts w:ascii="Times New Roman" w:hAnsi="Times New Roman"/>
                <w:sz w:val="28"/>
                <w:szCs w:val="28"/>
                <w:lang w:val="uk-UA"/>
              </w:rPr>
            </w:pPr>
            <w:r w:rsidRPr="006C2943">
              <w:rPr>
                <w:rFonts w:ascii="Times New Roman" w:hAnsi="Times New Roman"/>
                <w:sz w:val="28"/>
                <w:szCs w:val="28"/>
                <w:lang w:val="uk-UA"/>
              </w:rPr>
              <w:t>10</w:t>
            </w:r>
          </w:p>
        </w:tc>
      </w:tr>
    </w:tbl>
    <w:p w:rsidR="006C2943" w:rsidRPr="006C2943" w:rsidRDefault="00C90D41"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color w:val="000000"/>
          <w:kern w:val="0"/>
          <w:sz w:val="28"/>
          <w:szCs w:val="28"/>
          <w:lang w:val="uk-UA" w:eastAsia="uk-UA"/>
        </w:rPr>
      </w:pPr>
      <w:r>
        <w:rPr>
          <w:rFonts w:ascii="Times New Roman" w:eastAsia="Times New Roman" w:hAnsi="Times New Roman"/>
          <w:b/>
          <w:bCs/>
          <w:color w:val="000000"/>
          <w:kern w:val="0"/>
          <w:sz w:val="28"/>
          <w:szCs w:val="28"/>
          <w:lang w:val="uk-UA" w:eastAsia="uk-UA"/>
        </w:rPr>
        <w:t>Тематика навчальних завдань</w:t>
      </w:r>
    </w:p>
    <w:p w:rsidR="006C2943" w:rsidRPr="006C2943" w:rsidRDefault="006C2943"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i/>
          <w:color w:val="000000"/>
          <w:kern w:val="0"/>
          <w:sz w:val="28"/>
          <w:szCs w:val="28"/>
          <w:lang w:val="uk-UA" w:eastAsia="uk-UA"/>
        </w:rPr>
      </w:pPr>
      <w:r w:rsidRPr="006C2943">
        <w:rPr>
          <w:rFonts w:ascii="Times New Roman" w:eastAsia="Times New Roman" w:hAnsi="Times New Roman"/>
          <w:b/>
          <w:bCs/>
          <w:i/>
          <w:color w:val="000000"/>
          <w:kern w:val="0"/>
          <w:sz w:val="28"/>
          <w:szCs w:val="28"/>
          <w:lang w:val="uk-UA" w:eastAsia="uk-UA"/>
        </w:rPr>
        <w:t>Розділ. Живопис. Мир кольорів.</w:t>
      </w:r>
    </w:p>
    <w:p w:rsidR="006C2943" w:rsidRPr="006C2943" w:rsidRDefault="006C2943"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Види образотворчого мистецтва. Мова мистецтв. Жанри живопису.</w:t>
      </w:r>
    </w:p>
    <w:p w:rsidR="006C2943" w:rsidRPr="006C2943" w:rsidRDefault="006C2943" w:rsidP="006C2943">
      <w:pPr>
        <w:numPr>
          <w:ilvl w:val="0"/>
          <w:numId w:val="2"/>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proofErr w:type="spellStart"/>
      <w:r w:rsidRPr="006C2943">
        <w:rPr>
          <w:rFonts w:ascii="Times New Roman" w:eastAsia="Times New Roman" w:hAnsi="Times New Roman"/>
          <w:color w:val="000000"/>
          <w:kern w:val="0"/>
          <w:sz w:val="28"/>
          <w:szCs w:val="28"/>
          <w:lang w:val="uk-UA" w:eastAsia="uk-UA"/>
        </w:rPr>
        <w:t>Кольорознавство</w:t>
      </w:r>
      <w:proofErr w:type="spellEnd"/>
      <w:r w:rsidRPr="006C2943">
        <w:rPr>
          <w:rFonts w:ascii="Times New Roman" w:eastAsia="Times New Roman" w:hAnsi="Times New Roman"/>
          <w:color w:val="000000"/>
          <w:kern w:val="0"/>
          <w:sz w:val="28"/>
          <w:szCs w:val="28"/>
          <w:lang w:val="uk-UA" w:eastAsia="uk-UA"/>
        </w:rPr>
        <w:t>. Основні і похідні кольори. Теплі і холодні кольори. Кольорові контрасти.</w:t>
      </w:r>
    </w:p>
    <w:p w:rsidR="006C2943" w:rsidRPr="006C2943" w:rsidRDefault="006C2943" w:rsidP="006C2943">
      <w:pPr>
        <w:numPr>
          <w:ilvl w:val="0"/>
          <w:numId w:val="2"/>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Колір у просторі. Кольорові нюанси.</w:t>
      </w:r>
    </w:p>
    <w:p w:rsidR="006C2943" w:rsidRPr="006C2943" w:rsidRDefault="006C2943" w:rsidP="006C2943">
      <w:pPr>
        <w:numPr>
          <w:ilvl w:val="0"/>
          <w:numId w:val="2"/>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Колір і настрій в природі.</w:t>
      </w:r>
    </w:p>
    <w:p w:rsidR="006C2943" w:rsidRPr="006C2943" w:rsidRDefault="006C2943" w:rsidP="006C2943">
      <w:pPr>
        <w:numPr>
          <w:ilvl w:val="0"/>
          <w:numId w:val="2"/>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Колір і емоційний стан людини.</w:t>
      </w:r>
    </w:p>
    <w:p w:rsidR="006C2943" w:rsidRPr="006C2943" w:rsidRDefault="00C90D41"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i/>
          <w:color w:val="000000"/>
          <w:kern w:val="0"/>
          <w:sz w:val="28"/>
          <w:szCs w:val="28"/>
          <w:lang w:val="uk-UA" w:eastAsia="uk-UA"/>
        </w:rPr>
      </w:pPr>
      <w:r w:rsidRPr="00C90D41">
        <w:rPr>
          <w:rFonts w:ascii="Times New Roman" w:eastAsia="Times New Roman" w:hAnsi="Times New Roman"/>
          <w:b/>
          <w:bCs/>
          <w:i/>
          <w:color w:val="000000"/>
          <w:kern w:val="0"/>
          <w:sz w:val="28"/>
          <w:szCs w:val="28"/>
          <w:lang w:val="uk-UA" w:eastAsia="uk-UA"/>
        </w:rPr>
        <w:t>Розділ «Оригінальна графіка»</w:t>
      </w:r>
      <w:r w:rsidR="006C2943" w:rsidRPr="006C2943">
        <w:rPr>
          <w:rFonts w:ascii="Times New Roman" w:eastAsia="Times New Roman" w:hAnsi="Times New Roman"/>
          <w:b/>
          <w:bCs/>
          <w:i/>
          <w:color w:val="000000"/>
          <w:kern w:val="0"/>
          <w:sz w:val="28"/>
          <w:szCs w:val="28"/>
          <w:lang w:val="uk-UA" w:eastAsia="uk-UA"/>
        </w:rPr>
        <w:t>.</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Оригінальна графіка. Види.</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Лінійна графіка.</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Силуетна графіка.</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Тонова графіка.</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Світлотіньова графіка.</w:t>
      </w:r>
    </w:p>
    <w:p w:rsidR="006C2943" w:rsidRPr="006C2943" w:rsidRDefault="006C2943" w:rsidP="006C2943">
      <w:pPr>
        <w:numPr>
          <w:ilvl w:val="0"/>
          <w:numId w:val="3"/>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Кольорова графіка.</w:t>
      </w:r>
    </w:p>
    <w:p w:rsidR="006C2943" w:rsidRPr="006C2943" w:rsidRDefault="00C90D41"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i/>
          <w:color w:val="000000"/>
          <w:kern w:val="0"/>
          <w:sz w:val="28"/>
          <w:szCs w:val="28"/>
          <w:lang w:val="uk-UA" w:eastAsia="uk-UA"/>
        </w:rPr>
      </w:pPr>
      <w:r w:rsidRPr="00C90D41">
        <w:rPr>
          <w:rFonts w:ascii="Times New Roman" w:eastAsia="Times New Roman" w:hAnsi="Times New Roman"/>
          <w:b/>
          <w:bCs/>
          <w:i/>
          <w:color w:val="000000"/>
          <w:kern w:val="0"/>
          <w:sz w:val="28"/>
          <w:szCs w:val="28"/>
          <w:lang w:val="uk-UA" w:eastAsia="uk-UA"/>
        </w:rPr>
        <w:t>Розділ «</w:t>
      </w:r>
      <w:r w:rsidR="006C2943" w:rsidRPr="006C2943">
        <w:rPr>
          <w:rFonts w:ascii="Times New Roman" w:eastAsia="Times New Roman" w:hAnsi="Times New Roman"/>
          <w:b/>
          <w:bCs/>
          <w:i/>
          <w:color w:val="000000"/>
          <w:kern w:val="0"/>
          <w:sz w:val="28"/>
          <w:szCs w:val="28"/>
          <w:lang w:val="uk-UA" w:eastAsia="uk-UA"/>
        </w:rPr>
        <w:t>Графіка</w:t>
      </w:r>
      <w:r w:rsidRPr="00C90D41">
        <w:rPr>
          <w:rFonts w:ascii="Times New Roman" w:eastAsia="Times New Roman" w:hAnsi="Times New Roman"/>
          <w:b/>
          <w:bCs/>
          <w:i/>
          <w:color w:val="000000"/>
          <w:kern w:val="0"/>
          <w:sz w:val="28"/>
          <w:szCs w:val="28"/>
          <w:lang w:val="uk-UA" w:eastAsia="uk-UA"/>
        </w:rPr>
        <w:t>»</w:t>
      </w:r>
      <w:r w:rsidR="006C2943" w:rsidRPr="006C2943">
        <w:rPr>
          <w:rFonts w:ascii="Times New Roman" w:eastAsia="Times New Roman" w:hAnsi="Times New Roman"/>
          <w:b/>
          <w:bCs/>
          <w:i/>
          <w:color w:val="000000"/>
          <w:kern w:val="0"/>
          <w:sz w:val="28"/>
          <w:szCs w:val="28"/>
          <w:lang w:val="uk-UA" w:eastAsia="uk-UA"/>
        </w:rPr>
        <w:t>.</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Графіка. Види. Засоби виразності.</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lastRenderedPageBreak/>
        <w:t>Тиражна графіка. Художньо-прикладна графіка. Афіша, запрошення.</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Промислова графіка. Прикладна.</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Книжкова графіка. Елементи книги.</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Ілюстрація книги.</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Шрифт. Види шрифтів.</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Промислова графіка. Етикетка.</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Естамп. Гравюра на картоні.</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Друкарські техніки. Високий друк.</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Плоский друк. Монотипія.</w:t>
      </w:r>
    </w:p>
    <w:p w:rsidR="006C2943" w:rsidRPr="006C2943" w:rsidRDefault="006C2943" w:rsidP="006C2943">
      <w:pPr>
        <w:numPr>
          <w:ilvl w:val="0"/>
          <w:numId w:val="4"/>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Газетно-журнальна графіка.</w:t>
      </w:r>
    </w:p>
    <w:p w:rsidR="006C2943" w:rsidRPr="006C2943" w:rsidRDefault="00C90D41"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i/>
          <w:color w:val="000000"/>
          <w:kern w:val="0"/>
          <w:sz w:val="28"/>
          <w:szCs w:val="28"/>
          <w:lang w:val="uk-UA" w:eastAsia="uk-UA"/>
        </w:rPr>
      </w:pPr>
      <w:r w:rsidRPr="00C90D41">
        <w:rPr>
          <w:rFonts w:ascii="Times New Roman" w:eastAsia="Times New Roman" w:hAnsi="Times New Roman"/>
          <w:b/>
          <w:bCs/>
          <w:i/>
          <w:color w:val="000000"/>
          <w:kern w:val="0"/>
          <w:sz w:val="28"/>
          <w:szCs w:val="28"/>
          <w:lang w:val="uk-UA" w:eastAsia="uk-UA"/>
        </w:rPr>
        <w:t>Розділ «Декоративно-ужиткове мистецтво»</w:t>
      </w:r>
      <w:r w:rsidR="006C2943" w:rsidRPr="006C2943">
        <w:rPr>
          <w:rFonts w:ascii="Times New Roman" w:eastAsia="Times New Roman" w:hAnsi="Times New Roman"/>
          <w:b/>
          <w:bCs/>
          <w:i/>
          <w:color w:val="000000"/>
          <w:kern w:val="0"/>
          <w:sz w:val="28"/>
          <w:szCs w:val="28"/>
          <w:lang w:val="uk-UA" w:eastAsia="uk-UA"/>
        </w:rPr>
        <w:t>.</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Декоративно-ужиткове мистецтво. Різновиди ДУМ. Виражальні засоби.</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proofErr w:type="spellStart"/>
      <w:r w:rsidRPr="006C2943">
        <w:rPr>
          <w:rFonts w:ascii="Times New Roman" w:eastAsia="Times New Roman" w:hAnsi="Times New Roman"/>
          <w:color w:val="000000"/>
          <w:kern w:val="0"/>
          <w:sz w:val="28"/>
          <w:szCs w:val="28"/>
          <w:lang w:val="uk-UA" w:eastAsia="uk-UA"/>
        </w:rPr>
        <w:t>Оберегова</w:t>
      </w:r>
      <w:proofErr w:type="spellEnd"/>
      <w:r w:rsidRPr="006C2943">
        <w:rPr>
          <w:rFonts w:ascii="Times New Roman" w:eastAsia="Times New Roman" w:hAnsi="Times New Roman"/>
          <w:color w:val="000000"/>
          <w:kern w:val="0"/>
          <w:sz w:val="28"/>
          <w:szCs w:val="28"/>
          <w:lang w:val="uk-UA" w:eastAsia="uk-UA"/>
        </w:rPr>
        <w:t xml:space="preserve"> символіка в ДУМ.</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Кераміка.</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Вишивка. Рушники.</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Вироби ДУМ з дерева.</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 xml:space="preserve">Керамічна народна іграшка. </w:t>
      </w:r>
      <w:proofErr w:type="spellStart"/>
      <w:r w:rsidRPr="006C2943">
        <w:rPr>
          <w:rFonts w:ascii="Times New Roman" w:eastAsia="Times New Roman" w:hAnsi="Times New Roman"/>
          <w:color w:val="000000"/>
          <w:kern w:val="0"/>
          <w:sz w:val="28"/>
          <w:szCs w:val="28"/>
          <w:lang w:val="uk-UA" w:eastAsia="uk-UA"/>
        </w:rPr>
        <w:t>Опішня</w:t>
      </w:r>
      <w:proofErr w:type="spellEnd"/>
      <w:r w:rsidRPr="006C2943">
        <w:rPr>
          <w:rFonts w:ascii="Times New Roman" w:eastAsia="Times New Roman" w:hAnsi="Times New Roman"/>
          <w:color w:val="000000"/>
          <w:kern w:val="0"/>
          <w:sz w:val="28"/>
          <w:szCs w:val="28"/>
          <w:lang w:val="uk-UA" w:eastAsia="uk-UA"/>
        </w:rPr>
        <w:t>.</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Керамічна народна іграшка. Косів.</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Косовський розпис керамічного посуду.</w:t>
      </w:r>
    </w:p>
    <w:p w:rsidR="006C2943" w:rsidRPr="006C2943" w:rsidRDefault="006C2943" w:rsidP="006C2943">
      <w:pPr>
        <w:numPr>
          <w:ilvl w:val="0"/>
          <w:numId w:val="5"/>
        </w:num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color w:val="000000"/>
          <w:kern w:val="0"/>
          <w:sz w:val="28"/>
          <w:szCs w:val="28"/>
          <w:lang w:val="uk-UA" w:eastAsia="uk-UA"/>
        </w:rPr>
        <w:t>Декоративний розпис.</w:t>
      </w:r>
    </w:p>
    <w:p w:rsidR="006C2943" w:rsidRPr="006C2943" w:rsidRDefault="006C2943" w:rsidP="006C2943">
      <w:pPr>
        <w:shd w:val="clear" w:color="auto" w:fill="FFFFFF"/>
        <w:suppressAutoHyphens w:val="0"/>
        <w:spacing w:before="100" w:beforeAutospacing="1" w:after="100" w:afterAutospacing="1" w:line="240" w:lineRule="auto"/>
        <w:ind w:left="1080"/>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b/>
          <w:bCs/>
          <w:color w:val="000000"/>
          <w:kern w:val="0"/>
          <w:sz w:val="28"/>
          <w:szCs w:val="28"/>
          <w:lang w:val="uk-UA" w:eastAsia="uk-UA"/>
        </w:rPr>
        <w:t>Орієнтовна тематика практичних завдань 5</w:t>
      </w:r>
      <w:r w:rsidR="00C90D41">
        <w:rPr>
          <w:rFonts w:ascii="Times New Roman" w:eastAsia="Times New Roman" w:hAnsi="Times New Roman"/>
          <w:b/>
          <w:bCs/>
          <w:color w:val="000000"/>
          <w:kern w:val="0"/>
          <w:sz w:val="28"/>
          <w:szCs w:val="28"/>
          <w:lang w:val="uk-UA" w:eastAsia="uk-UA"/>
        </w:rPr>
        <w:t xml:space="preserve"> клас</w:t>
      </w:r>
    </w:p>
    <w:p w:rsidR="006C2943" w:rsidRPr="006C2943" w:rsidRDefault="006C2943"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b/>
          <w:bCs/>
          <w:color w:val="000000"/>
          <w:kern w:val="0"/>
          <w:sz w:val="28"/>
          <w:szCs w:val="28"/>
          <w:lang w:val="uk-UA" w:eastAsia="uk-UA"/>
        </w:rPr>
        <w:t>І. До розділу: Живопис. Мир кольорів.</w:t>
      </w:r>
    </w:p>
    <w:p w:rsidR="006C2943" w:rsidRPr="006C2943" w:rsidRDefault="001A7627"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1A7627">
        <w:rPr>
          <w:rFonts w:ascii="Times New Roman" w:eastAsia="Times New Roman" w:hAnsi="Times New Roman"/>
          <w:b/>
          <w:i/>
          <w:color w:val="000000"/>
          <w:kern w:val="0"/>
          <w:sz w:val="28"/>
          <w:szCs w:val="28"/>
          <w:lang w:val="uk-UA" w:eastAsia="uk-UA"/>
        </w:rPr>
        <w:t xml:space="preserve">Творчі </w:t>
      </w:r>
      <w:r>
        <w:rPr>
          <w:rFonts w:ascii="Times New Roman" w:eastAsia="Times New Roman" w:hAnsi="Times New Roman"/>
          <w:b/>
          <w:i/>
          <w:color w:val="000000"/>
          <w:kern w:val="0"/>
          <w:sz w:val="28"/>
          <w:szCs w:val="28"/>
          <w:lang w:val="uk-UA" w:eastAsia="uk-UA"/>
        </w:rPr>
        <w:t>роботи</w:t>
      </w:r>
      <w:r w:rsidRPr="001A7627">
        <w:rPr>
          <w:rFonts w:ascii="Times New Roman" w:eastAsia="Times New Roman" w:hAnsi="Times New Roman"/>
          <w:b/>
          <w:i/>
          <w:color w:val="000000"/>
          <w:kern w:val="0"/>
          <w:sz w:val="28"/>
          <w:szCs w:val="28"/>
          <w:lang w:val="uk-UA" w:eastAsia="uk-UA"/>
        </w:rPr>
        <w:t>:</w:t>
      </w:r>
      <w:r>
        <w:rPr>
          <w:rFonts w:ascii="Times New Roman" w:eastAsia="Times New Roman" w:hAnsi="Times New Roman"/>
          <w:color w:val="000000"/>
          <w:kern w:val="0"/>
          <w:sz w:val="28"/>
          <w:szCs w:val="28"/>
          <w:lang w:val="uk-UA" w:eastAsia="uk-UA"/>
        </w:rPr>
        <w:t xml:space="preserve"> </w:t>
      </w:r>
      <w:r w:rsidR="00C90D41">
        <w:rPr>
          <w:rFonts w:ascii="Times New Roman" w:eastAsia="Times New Roman" w:hAnsi="Times New Roman"/>
          <w:color w:val="000000"/>
          <w:kern w:val="0"/>
          <w:sz w:val="28"/>
          <w:szCs w:val="28"/>
          <w:lang w:val="uk-UA" w:eastAsia="uk-UA"/>
        </w:rPr>
        <w:t>«</w:t>
      </w:r>
      <w:r w:rsidR="006C2943" w:rsidRPr="006C2943">
        <w:rPr>
          <w:rFonts w:ascii="Times New Roman" w:eastAsia="Times New Roman" w:hAnsi="Times New Roman"/>
          <w:color w:val="000000"/>
          <w:kern w:val="0"/>
          <w:sz w:val="28"/>
          <w:szCs w:val="28"/>
          <w:lang w:val="uk-UA" w:eastAsia="uk-UA"/>
        </w:rPr>
        <w:t>Квітки</w:t>
      </w:r>
      <w:r w:rsidR="00C90D41">
        <w:rPr>
          <w:rFonts w:ascii="Times New Roman" w:eastAsia="Times New Roman" w:hAnsi="Times New Roman"/>
          <w:color w:val="000000"/>
          <w:kern w:val="0"/>
          <w:sz w:val="28"/>
          <w:szCs w:val="28"/>
          <w:lang w:val="uk-UA" w:eastAsia="uk-UA"/>
        </w:rPr>
        <w:t xml:space="preserve"> посміхаються», «Повітряні кульки», «Дзиґа», «Маки і дзвіночки», «Овочі і фрукти», «Синій птах», «Жар-птиця», «Метелики»</w:t>
      </w:r>
      <w:r w:rsidR="006C2943" w:rsidRPr="006C2943">
        <w:rPr>
          <w:rFonts w:ascii="Times New Roman" w:eastAsia="Times New Roman" w:hAnsi="Times New Roman"/>
          <w:color w:val="000000"/>
          <w:kern w:val="0"/>
          <w:sz w:val="28"/>
          <w:szCs w:val="28"/>
          <w:lang w:val="uk-UA" w:eastAsia="uk-UA"/>
        </w:rPr>
        <w:t>,</w:t>
      </w:r>
      <w:r w:rsidR="00C90D41">
        <w:rPr>
          <w:rFonts w:ascii="Times New Roman" w:eastAsia="Times New Roman" w:hAnsi="Times New Roman"/>
          <w:color w:val="000000"/>
          <w:kern w:val="0"/>
          <w:sz w:val="28"/>
          <w:szCs w:val="28"/>
          <w:lang w:val="uk-UA" w:eastAsia="uk-UA"/>
        </w:rPr>
        <w:t xml:space="preserve"> «Папуга», «Блукає вітер поміж вербами», «Червона калина», «Хати біліють у садках», «Смарагдове місце», «Волошки у </w:t>
      </w:r>
      <w:proofErr w:type="spellStart"/>
      <w:r w:rsidR="00C90D41">
        <w:rPr>
          <w:rFonts w:ascii="Times New Roman" w:eastAsia="Times New Roman" w:hAnsi="Times New Roman"/>
          <w:color w:val="000000"/>
          <w:kern w:val="0"/>
          <w:sz w:val="28"/>
          <w:szCs w:val="28"/>
          <w:lang w:val="uk-UA" w:eastAsia="uk-UA"/>
        </w:rPr>
        <w:t>жині</w:t>
      </w:r>
      <w:proofErr w:type="spellEnd"/>
      <w:r w:rsidR="00C90D41">
        <w:rPr>
          <w:rFonts w:ascii="Times New Roman" w:eastAsia="Times New Roman" w:hAnsi="Times New Roman"/>
          <w:color w:val="000000"/>
          <w:kern w:val="0"/>
          <w:sz w:val="28"/>
          <w:szCs w:val="28"/>
          <w:lang w:val="uk-UA" w:eastAsia="uk-UA"/>
        </w:rPr>
        <w:t xml:space="preserve"> синіють», «</w:t>
      </w:r>
      <w:r w:rsidR="006C2943" w:rsidRPr="006C2943">
        <w:rPr>
          <w:rFonts w:ascii="Times New Roman" w:eastAsia="Times New Roman" w:hAnsi="Times New Roman"/>
          <w:color w:val="000000"/>
          <w:kern w:val="0"/>
          <w:sz w:val="28"/>
          <w:szCs w:val="28"/>
          <w:lang w:val="uk-UA" w:eastAsia="uk-UA"/>
        </w:rPr>
        <w:t>На п</w:t>
      </w:r>
      <w:r w:rsidR="00C90D41">
        <w:rPr>
          <w:rFonts w:ascii="Times New Roman" w:eastAsia="Times New Roman" w:hAnsi="Times New Roman"/>
          <w:color w:val="000000"/>
          <w:kern w:val="0"/>
          <w:sz w:val="28"/>
          <w:szCs w:val="28"/>
          <w:lang w:val="uk-UA" w:eastAsia="uk-UA"/>
        </w:rPr>
        <w:t>ташиному дворі»  тощо</w:t>
      </w:r>
      <w:r w:rsidR="006C2943" w:rsidRPr="006C2943">
        <w:rPr>
          <w:rFonts w:ascii="Times New Roman" w:eastAsia="Times New Roman" w:hAnsi="Times New Roman"/>
          <w:color w:val="000000"/>
          <w:kern w:val="0"/>
          <w:sz w:val="28"/>
          <w:szCs w:val="28"/>
          <w:lang w:val="uk-UA" w:eastAsia="uk-UA"/>
        </w:rPr>
        <w:t>.</w:t>
      </w:r>
    </w:p>
    <w:p w:rsidR="006C2943" w:rsidRPr="006C2943" w:rsidRDefault="00C90D41"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Pr>
          <w:rFonts w:ascii="Times New Roman" w:eastAsia="Times New Roman" w:hAnsi="Times New Roman"/>
          <w:b/>
          <w:bCs/>
          <w:color w:val="000000"/>
          <w:kern w:val="0"/>
          <w:sz w:val="28"/>
          <w:szCs w:val="28"/>
          <w:lang w:val="uk-UA" w:eastAsia="uk-UA"/>
        </w:rPr>
        <w:t>ІІ. До розділу: «</w:t>
      </w:r>
      <w:r w:rsidR="006C2943" w:rsidRPr="006C2943">
        <w:rPr>
          <w:rFonts w:ascii="Times New Roman" w:eastAsia="Times New Roman" w:hAnsi="Times New Roman"/>
          <w:b/>
          <w:bCs/>
          <w:color w:val="000000"/>
          <w:kern w:val="0"/>
          <w:sz w:val="28"/>
          <w:szCs w:val="28"/>
          <w:lang w:val="uk-UA" w:eastAsia="uk-UA"/>
        </w:rPr>
        <w:t>Оригінальна графіка</w:t>
      </w:r>
      <w:r>
        <w:rPr>
          <w:rFonts w:ascii="Times New Roman" w:eastAsia="Times New Roman" w:hAnsi="Times New Roman"/>
          <w:b/>
          <w:bCs/>
          <w:color w:val="000000"/>
          <w:kern w:val="0"/>
          <w:sz w:val="28"/>
          <w:szCs w:val="28"/>
          <w:lang w:val="uk-UA" w:eastAsia="uk-UA"/>
        </w:rPr>
        <w:t>»</w:t>
      </w:r>
      <w:r w:rsidR="006C2943" w:rsidRPr="006C2943">
        <w:rPr>
          <w:rFonts w:ascii="Times New Roman" w:eastAsia="Times New Roman" w:hAnsi="Times New Roman"/>
          <w:b/>
          <w:bCs/>
          <w:color w:val="000000"/>
          <w:kern w:val="0"/>
          <w:sz w:val="28"/>
          <w:szCs w:val="28"/>
          <w:lang w:val="uk-UA" w:eastAsia="uk-UA"/>
        </w:rPr>
        <w:t>.</w:t>
      </w:r>
    </w:p>
    <w:p w:rsidR="001A7627" w:rsidRDefault="006C2943" w:rsidP="001A7627">
      <w:pPr>
        <w:shd w:val="clear" w:color="auto" w:fill="FFFFFF"/>
        <w:suppressAutoHyphens w:val="0"/>
        <w:spacing w:after="0"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b/>
          <w:i/>
          <w:color w:val="000000"/>
          <w:kern w:val="0"/>
          <w:sz w:val="28"/>
          <w:szCs w:val="28"/>
          <w:lang w:val="uk-UA" w:eastAsia="uk-UA"/>
        </w:rPr>
        <w:t>Вправи:</w:t>
      </w:r>
      <w:r w:rsidRPr="006C2943">
        <w:rPr>
          <w:rFonts w:ascii="Times New Roman" w:eastAsia="Times New Roman" w:hAnsi="Times New Roman"/>
          <w:color w:val="000000"/>
          <w:kern w:val="0"/>
          <w:sz w:val="28"/>
          <w:szCs w:val="28"/>
          <w:lang w:val="uk-UA" w:eastAsia="uk-UA"/>
        </w:rPr>
        <w:t xml:space="preserve"> типи </w:t>
      </w:r>
      <w:r w:rsidR="00C90D41">
        <w:rPr>
          <w:rFonts w:ascii="Times New Roman" w:eastAsia="Times New Roman" w:hAnsi="Times New Roman"/>
          <w:color w:val="000000"/>
          <w:kern w:val="0"/>
          <w:sz w:val="28"/>
          <w:szCs w:val="28"/>
          <w:lang w:val="uk-UA" w:eastAsia="uk-UA"/>
        </w:rPr>
        <w:t>ліній, замальовки з репродукцій;</w:t>
      </w:r>
    </w:p>
    <w:p w:rsidR="006C2943" w:rsidRPr="006C2943" w:rsidRDefault="00C90D41" w:rsidP="001A7627">
      <w:pPr>
        <w:shd w:val="clear" w:color="auto" w:fill="FFFFFF"/>
        <w:suppressAutoHyphens w:val="0"/>
        <w:spacing w:after="100" w:afterAutospacing="1" w:line="240" w:lineRule="auto"/>
        <w:jc w:val="both"/>
        <w:rPr>
          <w:rFonts w:ascii="Times New Roman" w:eastAsia="Times New Roman" w:hAnsi="Times New Roman"/>
          <w:color w:val="000000"/>
          <w:kern w:val="0"/>
          <w:sz w:val="28"/>
          <w:szCs w:val="28"/>
          <w:lang w:val="uk-UA" w:eastAsia="uk-UA"/>
        </w:rPr>
      </w:pPr>
      <w:r w:rsidRPr="001A7627">
        <w:rPr>
          <w:rFonts w:ascii="Times New Roman" w:eastAsia="Times New Roman" w:hAnsi="Times New Roman"/>
          <w:b/>
          <w:i/>
          <w:color w:val="000000"/>
          <w:kern w:val="0"/>
          <w:sz w:val="28"/>
          <w:szCs w:val="28"/>
          <w:lang w:val="uk-UA" w:eastAsia="uk-UA"/>
        </w:rPr>
        <w:t>творчі роботи</w:t>
      </w:r>
      <w:r>
        <w:rPr>
          <w:rFonts w:ascii="Times New Roman" w:eastAsia="Times New Roman" w:hAnsi="Times New Roman"/>
          <w:color w:val="000000"/>
          <w:kern w:val="0"/>
          <w:sz w:val="28"/>
          <w:szCs w:val="28"/>
          <w:lang w:val="uk-UA" w:eastAsia="uk-UA"/>
        </w:rPr>
        <w:t xml:space="preserve"> «У акваріумі», «Їжачок», «</w:t>
      </w:r>
      <w:proofErr w:type="spellStart"/>
      <w:r>
        <w:rPr>
          <w:rFonts w:ascii="Times New Roman" w:eastAsia="Times New Roman" w:hAnsi="Times New Roman"/>
          <w:color w:val="000000"/>
          <w:kern w:val="0"/>
          <w:sz w:val="28"/>
          <w:szCs w:val="28"/>
          <w:lang w:val="uk-UA" w:eastAsia="uk-UA"/>
        </w:rPr>
        <w:t>Улітка</w:t>
      </w:r>
      <w:proofErr w:type="spellEnd"/>
      <w:r>
        <w:rPr>
          <w:rFonts w:ascii="Times New Roman" w:eastAsia="Times New Roman" w:hAnsi="Times New Roman"/>
          <w:color w:val="000000"/>
          <w:kern w:val="0"/>
          <w:sz w:val="28"/>
          <w:szCs w:val="28"/>
          <w:lang w:val="uk-UA" w:eastAsia="uk-UA"/>
        </w:rPr>
        <w:t>», «Черепашка», «Казкове місто», «Млинок біля лісу», «Тварини», «Геометричний орнамент», «</w:t>
      </w:r>
      <w:r w:rsidR="006C2943" w:rsidRPr="006C2943">
        <w:rPr>
          <w:rFonts w:ascii="Times New Roman" w:eastAsia="Times New Roman" w:hAnsi="Times New Roman"/>
          <w:color w:val="000000"/>
          <w:kern w:val="0"/>
          <w:sz w:val="28"/>
          <w:szCs w:val="28"/>
          <w:lang w:val="uk-UA" w:eastAsia="uk-UA"/>
        </w:rPr>
        <w:t xml:space="preserve">Натюрморт з геометричних </w:t>
      </w:r>
      <w:r>
        <w:rPr>
          <w:rFonts w:ascii="Times New Roman" w:eastAsia="Times New Roman" w:hAnsi="Times New Roman"/>
          <w:color w:val="000000"/>
          <w:kern w:val="0"/>
          <w:sz w:val="28"/>
          <w:szCs w:val="28"/>
          <w:lang w:val="uk-UA" w:eastAsia="uk-UA"/>
        </w:rPr>
        <w:t>предметів», «</w:t>
      </w:r>
      <w:r w:rsidR="006C2943" w:rsidRPr="006C2943">
        <w:rPr>
          <w:rFonts w:ascii="Times New Roman" w:eastAsia="Times New Roman" w:hAnsi="Times New Roman"/>
          <w:color w:val="000000"/>
          <w:kern w:val="0"/>
          <w:sz w:val="28"/>
          <w:szCs w:val="28"/>
          <w:lang w:val="uk-UA" w:eastAsia="uk-UA"/>
        </w:rPr>
        <w:t>Снігурі</w:t>
      </w:r>
      <w:r>
        <w:rPr>
          <w:rFonts w:ascii="Times New Roman" w:eastAsia="Times New Roman" w:hAnsi="Times New Roman"/>
          <w:color w:val="000000"/>
          <w:kern w:val="0"/>
          <w:sz w:val="28"/>
          <w:szCs w:val="28"/>
          <w:lang w:val="uk-UA" w:eastAsia="uk-UA"/>
        </w:rPr>
        <w:t>», «Зимове мереживо дерев», «</w:t>
      </w:r>
      <w:r w:rsidR="006C2943" w:rsidRPr="006C2943">
        <w:rPr>
          <w:rFonts w:ascii="Times New Roman" w:eastAsia="Times New Roman" w:hAnsi="Times New Roman"/>
          <w:color w:val="000000"/>
          <w:kern w:val="0"/>
          <w:sz w:val="28"/>
          <w:szCs w:val="28"/>
          <w:lang w:val="uk-UA" w:eastAsia="uk-UA"/>
        </w:rPr>
        <w:t xml:space="preserve">З </w:t>
      </w:r>
      <w:r>
        <w:rPr>
          <w:rFonts w:ascii="Times New Roman" w:eastAsia="Times New Roman" w:hAnsi="Times New Roman"/>
          <w:color w:val="000000"/>
          <w:kern w:val="0"/>
          <w:sz w:val="28"/>
          <w:szCs w:val="28"/>
          <w:lang w:val="uk-UA" w:eastAsia="uk-UA"/>
        </w:rPr>
        <w:t xml:space="preserve">Днем народження </w:t>
      </w:r>
      <w:proofErr w:type="spellStart"/>
      <w:r>
        <w:rPr>
          <w:rFonts w:ascii="Times New Roman" w:eastAsia="Times New Roman" w:hAnsi="Times New Roman"/>
          <w:color w:val="000000"/>
          <w:kern w:val="0"/>
          <w:sz w:val="28"/>
          <w:szCs w:val="28"/>
          <w:lang w:val="uk-UA" w:eastAsia="uk-UA"/>
        </w:rPr>
        <w:t>сніговік</w:t>
      </w:r>
      <w:proofErr w:type="spellEnd"/>
      <w:r>
        <w:rPr>
          <w:rFonts w:ascii="Times New Roman" w:eastAsia="Times New Roman" w:hAnsi="Times New Roman"/>
          <w:color w:val="000000"/>
          <w:kern w:val="0"/>
          <w:sz w:val="28"/>
          <w:szCs w:val="28"/>
          <w:lang w:val="uk-UA" w:eastAsia="uk-UA"/>
        </w:rPr>
        <w:t>» тощо.</w:t>
      </w:r>
    </w:p>
    <w:p w:rsidR="006C2943" w:rsidRPr="006C2943" w:rsidRDefault="00C90D41"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Pr>
          <w:rFonts w:ascii="Times New Roman" w:eastAsia="Times New Roman" w:hAnsi="Times New Roman"/>
          <w:b/>
          <w:bCs/>
          <w:color w:val="000000"/>
          <w:kern w:val="0"/>
          <w:sz w:val="28"/>
          <w:szCs w:val="28"/>
          <w:lang w:val="uk-UA" w:eastAsia="uk-UA"/>
        </w:rPr>
        <w:t>ІІІ. До розділу</w:t>
      </w:r>
      <w:r w:rsidR="006C2943" w:rsidRPr="006C2943">
        <w:rPr>
          <w:rFonts w:ascii="Times New Roman" w:eastAsia="Times New Roman" w:hAnsi="Times New Roman"/>
          <w:b/>
          <w:bCs/>
          <w:color w:val="000000"/>
          <w:kern w:val="0"/>
          <w:sz w:val="28"/>
          <w:szCs w:val="28"/>
          <w:lang w:val="uk-UA" w:eastAsia="uk-UA"/>
        </w:rPr>
        <w:t>: Графіка.</w:t>
      </w:r>
    </w:p>
    <w:p w:rsidR="006C2943" w:rsidRPr="006C2943" w:rsidRDefault="001A7627"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1A7627">
        <w:rPr>
          <w:rFonts w:ascii="Times New Roman" w:eastAsia="Times New Roman" w:hAnsi="Times New Roman"/>
          <w:b/>
          <w:i/>
          <w:color w:val="000000"/>
          <w:kern w:val="0"/>
          <w:sz w:val="28"/>
          <w:szCs w:val="28"/>
          <w:lang w:val="uk-UA" w:eastAsia="uk-UA"/>
        </w:rPr>
        <w:t xml:space="preserve">Творчі </w:t>
      </w:r>
      <w:r>
        <w:rPr>
          <w:rFonts w:ascii="Times New Roman" w:eastAsia="Times New Roman" w:hAnsi="Times New Roman"/>
          <w:b/>
          <w:i/>
          <w:color w:val="000000"/>
          <w:kern w:val="0"/>
          <w:sz w:val="28"/>
          <w:szCs w:val="28"/>
          <w:lang w:val="uk-UA" w:eastAsia="uk-UA"/>
        </w:rPr>
        <w:t>роботи</w:t>
      </w:r>
      <w:r w:rsidRPr="001A7627">
        <w:rPr>
          <w:rFonts w:ascii="Times New Roman" w:eastAsia="Times New Roman" w:hAnsi="Times New Roman"/>
          <w:b/>
          <w:i/>
          <w:color w:val="000000"/>
          <w:kern w:val="0"/>
          <w:sz w:val="28"/>
          <w:szCs w:val="28"/>
          <w:lang w:val="uk-UA" w:eastAsia="uk-UA"/>
        </w:rPr>
        <w:t>:</w:t>
      </w:r>
      <w:r>
        <w:rPr>
          <w:rFonts w:ascii="Times New Roman" w:eastAsia="Times New Roman" w:hAnsi="Times New Roman"/>
          <w:color w:val="000000"/>
          <w:kern w:val="0"/>
          <w:sz w:val="28"/>
          <w:szCs w:val="28"/>
          <w:lang w:val="uk-UA" w:eastAsia="uk-UA"/>
        </w:rPr>
        <w:t xml:space="preserve"> </w:t>
      </w:r>
      <w:r>
        <w:rPr>
          <w:rFonts w:ascii="Times New Roman" w:eastAsia="Times New Roman" w:hAnsi="Times New Roman"/>
          <w:color w:val="000000"/>
          <w:kern w:val="0"/>
          <w:sz w:val="28"/>
          <w:szCs w:val="28"/>
          <w:lang w:val="uk-UA" w:eastAsia="uk-UA"/>
        </w:rPr>
        <w:t>а</w:t>
      </w:r>
      <w:r w:rsidR="00C90D41">
        <w:rPr>
          <w:rFonts w:ascii="Times New Roman" w:eastAsia="Times New Roman" w:hAnsi="Times New Roman"/>
          <w:color w:val="000000"/>
          <w:kern w:val="0"/>
          <w:sz w:val="28"/>
          <w:szCs w:val="28"/>
          <w:lang w:val="uk-UA" w:eastAsia="uk-UA"/>
        </w:rPr>
        <w:t>фіша, запрошення на тему «Новий рік», ескізи новорічних масок «Барви карнавалу»</w:t>
      </w:r>
      <w:r w:rsidR="006C2943" w:rsidRPr="006C2943">
        <w:rPr>
          <w:rFonts w:ascii="Times New Roman" w:eastAsia="Times New Roman" w:hAnsi="Times New Roman"/>
          <w:color w:val="000000"/>
          <w:kern w:val="0"/>
          <w:sz w:val="28"/>
          <w:szCs w:val="28"/>
          <w:lang w:val="uk-UA" w:eastAsia="uk-UA"/>
        </w:rPr>
        <w:t>, художнє оформлення книги-ескіз заставки, кінцівки, ілюстрація д</w:t>
      </w:r>
      <w:r w:rsidR="00C90D41">
        <w:rPr>
          <w:rFonts w:ascii="Times New Roman" w:eastAsia="Times New Roman" w:hAnsi="Times New Roman"/>
          <w:color w:val="000000"/>
          <w:kern w:val="0"/>
          <w:sz w:val="28"/>
          <w:szCs w:val="28"/>
          <w:lang w:val="uk-UA" w:eastAsia="uk-UA"/>
        </w:rPr>
        <w:t>о казки «</w:t>
      </w:r>
      <w:r w:rsidR="006C2943" w:rsidRPr="006C2943">
        <w:rPr>
          <w:rFonts w:ascii="Times New Roman" w:eastAsia="Times New Roman" w:hAnsi="Times New Roman"/>
          <w:color w:val="000000"/>
          <w:kern w:val="0"/>
          <w:sz w:val="28"/>
          <w:szCs w:val="28"/>
          <w:lang w:val="uk-UA" w:eastAsia="uk-UA"/>
        </w:rPr>
        <w:t>Снігуронька</w:t>
      </w:r>
      <w:r w:rsidR="00C90D41">
        <w:rPr>
          <w:rFonts w:ascii="Times New Roman" w:eastAsia="Times New Roman" w:hAnsi="Times New Roman"/>
          <w:color w:val="000000"/>
          <w:kern w:val="0"/>
          <w:sz w:val="28"/>
          <w:szCs w:val="28"/>
          <w:lang w:val="uk-UA" w:eastAsia="uk-UA"/>
        </w:rPr>
        <w:t>»</w:t>
      </w:r>
      <w:r w:rsidR="006C2943" w:rsidRPr="006C2943">
        <w:rPr>
          <w:rFonts w:ascii="Times New Roman" w:eastAsia="Times New Roman" w:hAnsi="Times New Roman"/>
          <w:color w:val="000000"/>
          <w:kern w:val="0"/>
          <w:sz w:val="28"/>
          <w:szCs w:val="28"/>
          <w:lang w:val="uk-UA" w:eastAsia="uk-UA"/>
        </w:rPr>
        <w:t xml:space="preserve">, напис буквиці, ескіз етикетки до напою, печива, цукерок, мила і інше, картонне кліше </w:t>
      </w:r>
      <w:r w:rsidR="00C90D41">
        <w:rPr>
          <w:rFonts w:ascii="Times New Roman" w:eastAsia="Times New Roman" w:hAnsi="Times New Roman"/>
          <w:color w:val="000000"/>
          <w:kern w:val="0"/>
          <w:sz w:val="28"/>
          <w:szCs w:val="28"/>
          <w:lang w:val="uk-UA" w:eastAsia="uk-UA"/>
        </w:rPr>
        <w:t>«мир навколо мене»</w:t>
      </w:r>
      <w:r w:rsidR="006C2943" w:rsidRPr="006C2943">
        <w:rPr>
          <w:rFonts w:ascii="Times New Roman" w:eastAsia="Times New Roman" w:hAnsi="Times New Roman"/>
          <w:color w:val="000000"/>
          <w:kern w:val="0"/>
          <w:sz w:val="28"/>
          <w:szCs w:val="28"/>
          <w:lang w:val="uk-UA" w:eastAsia="uk-UA"/>
        </w:rPr>
        <w:t xml:space="preserve"> – естамп, листівка-естамп з друкарської форми і си</w:t>
      </w:r>
      <w:r w:rsidR="00C90D41">
        <w:rPr>
          <w:rFonts w:ascii="Times New Roman" w:eastAsia="Times New Roman" w:hAnsi="Times New Roman"/>
          <w:color w:val="000000"/>
          <w:kern w:val="0"/>
          <w:sz w:val="28"/>
          <w:szCs w:val="28"/>
          <w:lang w:val="uk-UA" w:eastAsia="uk-UA"/>
        </w:rPr>
        <w:t xml:space="preserve">рої картоплі, гумки, монотипія </w:t>
      </w:r>
      <w:r w:rsidR="00C90D41">
        <w:rPr>
          <w:rFonts w:ascii="Times New Roman" w:eastAsia="Times New Roman" w:hAnsi="Times New Roman"/>
          <w:color w:val="000000"/>
          <w:kern w:val="0"/>
          <w:sz w:val="28"/>
          <w:szCs w:val="28"/>
          <w:lang w:val="uk-UA" w:eastAsia="uk-UA"/>
        </w:rPr>
        <w:lastRenderedPageBreak/>
        <w:t>«Весняні квіти», анімаційне обличчя «</w:t>
      </w:r>
      <w:r w:rsidR="006C2943" w:rsidRPr="006C2943">
        <w:rPr>
          <w:rFonts w:ascii="Times New Roman" w:eastAsia="Times New Roman" w:hAnsi="Times New Roman"/>
          <w:color w:val="000000"/>
          <w:kern w:val="0"/>
          <w:sz w:val="28"/>
          <w:szCs w:val="28"/>
          <w:lang w:val="uk-UA" w:eastAsia="uk-UA"/>
        </w:rPr>
        <w:t>Чебурашки</w:t>
      </w:r>
      <w:r w:rsidR="00C90D41">
        <w:rPr>
          <w:rFonts w:ascii="Times New Roman" w:eastAsia="Times New Roman" w:hAnsi="Times New Roman"/>
          <w:color w:val="000000"/>
          <w:kern w:val="0"/>
          <w:sz w:val="28"/>
          <w:szCs w:val="28"/>
          <w:lang w:val="uk-UA" w:eastAsia="uk-UA"/>
        </w:rPr>
        <w:t>»</w:t>
      </w:r>
      <w:r w:rsidR="006C2943" w:rsidRPr="006C2943">
        <w:rPr>
          <w:rFonts w:ascii="Times New Roman" w:eastAsia="Times New Roman" w:hAnsi="Times New Roman"/>
          <w:color w:val="000000"/>
          <w:kern w:val="0"/>
          <w:sz w:val="28"/>
          <w:szCs w:val="28"/>
          <w:lang w:val="uk-UA" w:eastAsia="uk-UA"/>
        </w:rPr>
        <w:t>,</w:t>
      </w:r>
      <w:r w:rsidR="00C90D41">
        <w:rPr>
          <w:rFonts w:ascii="Times New Roman" w:eastAsia="Times New Roman" w:hAnsi="Times New Roman"/>
          <w:color w:val="000000"/>
          <w:kern w:val="0"/>
          <w:sz w:val="28"/>
          <w:szCs w:val="28"/>
          <w:lang w:val="uk-UA" w:eastAsia="uk-UA"/>
        </w:rPr>
        <w:t xml:space="preserve"> «Петрика </w:t>
      </w:r>
      <w:proofErr w:type="spellStart"/>
      <w:r w:rsidR="00C90D41">
        <w:rPr>
          <w:rFonts w:ascii="Times New Roman" w:eastAsia="Times New Roman" w:hAnsi="Times New Roman"/>
          <w:color w:val="000000"/>
          <w:kern w:val="0"/>
          <w:sz w:val="28"/>
          <w:szCs w:val="28"/>
          <w:lang w:val="uk-UA" w:eastAsia="uk-UA"/>
        </w:rPr>
        <w:t>П’яточкина</w:t>
      </w:r>
      <w:proofErr w:type="spellEnd"/>
      <w:r w:rsidR="00C90D41">
        <w:rPr>
          <w:rFonts w:ascii="Times New Roman" w:eastAsia="Times New Roman" w:hAnsi="Times New Roman"/>
          <w:color w:val="000000"/>
          <w:kern w:val="0"/>
          <w:sz w:val="28"/>
          <w:szCs w:val="28"/>
          <w:lang w:val="uk-UA" w:eastAsia="uk-UA"/>
        </w:rPr>
        <w:t>»</w:t>
      </w:r>
      <w:r w:rsidR="006C2943" w:rsidRPr="006C2943">
        <w:rPr>
          <w:rFonts w:ascii="Times New Roman" w:eastAsia="Times New Roman" w:hAnsi="Times New Roman"/>
          <w:color w:val="000000"/>
          <w:kern w:val="0"/>
          <w:sz w:val="28"/>
          <w:szCs w:val="28"/>
          <w:lang w:val="uk-UA" w:eastAsia="uk-UA"/>
        </w:rPr>
        <w:t xml:space="preserve"> та інші, дружній шарж однокласників.</w:t>
      </w:r>
    </w:p>
    <w:p w:rsidR="006C2943" w:rsidRPr="006C2943" w:rsidRDefault="006C2943"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b/>
          <w:bCs/>
          <w:color w:val="000000"/>
          <w:kern w:val="0"/>
          <w:sz w:val="28"/>
          <w:szCs w:val="28"/>
          <w:lang w:val="uk-UA" w:eastAsia="uk-UA"/>
        </w:rPr>
        <w:t>ІV. До розділу: Декоративно-ужиткове мистецтво.</w:t>
      </w:r>
    </w:p>
    <w:p w:rsidR="001A7627" w:rsidRDefault="001A7627"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sidRPr="006C2943">
        <w:rPr>
          <w:rFonts w:ascii="Times New Roman" w:eastAsia="Times New Roman" w:hAnsi="Times New Roman"/>
          <w:b/>
          <w:i/>
          <w:color w:val="000000"/>
          <w:kern w:val="0"/>
          <w:sz w:val="28"/>
          <w:szCs w:val="28"/>
          <w:lang w:val="uk-UA" w:eastAsia="uk-UA"/>
        </w:rPr>
        <w:t>Вправи:</w:t>
      </w:r>
      <w:r w:rsidRPr="006C2943">
        <w:rPr>
          <w:rFonts w:ascii="Times New Roman" w:eastAsia="Times New Roman" w:hAnsi="Times New Roman"/>
          <w:color w:val="000000"/>
          <w:kern w:val="0"/>
          <w:sz w:val="28"/>
          <w:szCs w:val="28"/>
          <w:lang w:val="uk-UA" w:eastAsia="uk-UA"/>
        </w:rPr>
        <w:t xml:space="preserve"> замальовки виробів за зразками Трипільського керамічного посуду</w:t>
      </w:r>
      <w:r>
        <w:rPr>
          <w:rFonts w:ascii="Times New Roman" w:eastAsia="Times New Roman" w:hAnsi="Times New Roman"/>
          <w:color w:val="000000"/>
          <w:kern w:val="0"/>
          <w:sz w:val="28"/>
          <w:szCs w:val="28"/>
          <w:lang w:val="uk-UA" w:eastAsia="uk-UA"/>
        </w:rPr>
        <w:t>, вправи з виконання мазків петриківського розпису;</w:t>
      </w:r>
    </w:p>
    <w:p w:rsidR="006C2943" w:rsidRPr="006C2943" w:rsidRDefault="001A7627" w:rsidP="006C2943">
      <w:pPr>
        <w:shd w:val="clear" w:color="auto" w:fill="FFFFFF"/>
        <w:suppressAutoHyphens w:val="0"/>
        <w:spacing w:before="100" w:beforeAutospacing="1" w:after="100" w:afterAutospacing="1" w:line="240" w:lineRule="auto"/>
        <w:jc w:val="both"/>
        <w:rPr>
          <w:rFonts w:ascii="Times New Roman" w:eastAsia="Times New Roman" w:hAnsi="Times New Roman"/>
          <w:color w:val="000000"/>
          <w:kern w:val="0"/>
          <w:sz w:val="28"/>
          <w:szCs w:val="28"/>
          <w:lang w:val="uk-UA" w:eastAsia="uk-UA"/>
        </w:rPr>
      </w:pPr>
      <w:r>
        <w:rPr>
          <w:rFonts w:ascii="Times New Roman" w:eastAsia="Times New Roman" w:hAnsi="Times New Roman"/>
          <w:b/>
          <w:i/>
          <w:color w:val="000000"/>
          <w:kern w:val="0"/>
          <w:sz w:val="28"/>
          <w:szCs w:val="28"/>
          <w:lang w:val="uk-UA" w:eastAsia="uk-UA"/>
        </w:rPr>
        <w:t>т</w:t>
      </w:r>
      <w:r w:rsidRPr="001A7627">
        <w:rPr>
          <w:rFonts w:ascii="Times New Roman" w:eastAsia="Times New Roman" w:hAnsi="Times New Roman"/>
          <w:b/>
          <w:i/>
          <w:color w:val="000000"/>
          <w:kern w:val="0"/>
          <w:sz w:val="28"/>
          <w:szCs w:val="28"/>
          <w:lang w:val="uk-UA" w:eastAsia="uk-UA"/>
        </w:rPr>
        <w:t xml:space="preserve">ворчі </w:t>
      </w:r>
      <w:r>
        <w:rPr>
          <w:rFonts w:ascii="Times New Roman" w:eastAsia="Times New Roman" w:hAnsi="Times New Roman"/>
          <w:b/>
          <w:i/>
          <w:color w:val="000000"/>
          <w:kern w:val="0"/>
          <w:sz w:val="28"/>
          <w:szCs w:val="28"/>
          <w:lang w:val="uk-UA" w:eastAsia="uk-UA"/>
        </w:rPr>
        <w:t>роботи</w:t>
      </w:r>
      <w:r w:rsidRPr="001A7627">
        <w:rPr>
          <w:rFonts w:ascii="Times New Roman" w:eastAsia="Times New Roman" w:hAnsi="Times New Roman"/>
          <w:b/>
          <w:i/>
          <w:color w:val="000000"/>
          <w:kern w:val="0"/>
          <w:sz w:val="28"/>
          <w:szCs w:val="28"/>
          <w:lang w:val="uk-UA" w:eastAsia="uk-UA"/>
        </w:rPr>
        <w:t>:</w:t>
      </w:r>
      <w:r>
        <w:rPr>
          <w:rFonts w:ascii="Times New Roman" w:eastAsia="Times New Roman" w:hAnsi="Times New Roman"/>
          <w:color w:val="000000"/>
          <w:kern w:val="0"/>
          <w:sz w:val="28"/>
          <w:szCs w:val="28"/>
          <w:lang w:val="uk-UA" w:eastAsia="uk-UA"/>
        </w:rPr>
        <w:t xml:space="preserve"> </w:t>
      </w:r>
      <w:proofErr w:type="spellStart"/>
      <w:r>
        <w:rPr>
          <w:rFonts w:ascii="Times New Roman" w:eastAsia="Times New Roman" w:hAnsi="Times New Roman"/>
          <w:color w:val="000000"/>
          <w:kern w:val="0"/>
          <w:sz w:val="28"/>
          <w:szCs w:val="28"/>
          <w:lang w:val="uk-UA" w:eastAsia="uk-UA"/>
        </w:rPr>
        <w:t>з</w:t>
      </w:r>
      <w:r w:rsidR="006C2943" w:rsidRPr="006C2943">
        <w:rPr>
          <w:rFonts w:ascii="Times New Roman" w:eastAsia="Times New Roman" w:hAnsi="Times New Roman"/>
          <w:color w:val="000000"/>
          <w:kern w:val="0"/>
          <w:sz w:val="28"/>
          <w:szCs w:val="28"/>
          <w:lang w:val="uk-UA" w:eastAsia="uk-UA"/>
        </w:rPr>
        <w:t>акладинка</w:t>
      </w:r>
      <w:proofErr w:type="spellEnd"/>
      <w:r w:rsidR="006C2943" w:rsidRPr="006C2943">
        <w:rPr>
          <w:rFonts w:ascii="Times New Roman" w:eastAsia="Times New Roman" w:hAnsi="Times New Roman"/>
          <w:color w:val="000000"/>
          <w:kern w:val="0"/>
          <w:sz w:val="28"/>
          <w:szCs w:val="28"/>
          <w:lang w:val="uk-UA" w:eastAsia="uk-UA"/>
        </w:rPr>
        <w:t xml:space="preserve"> - оберег до підручника, , ескіз вишивки рушника, ескіз дерев’яного посуду за зразками Косовських і Яворівських майстрів, ліплення і розпис іграшки за зразками </w:t>
      </w:r>
      <w:proofErr w:type="spellStart"/>
      <w:r w:rsidR="006C2943" w:rsidRPr="006C2943">
        <w:rPr>
          <w:rFonts w:ascii="Times New Roman" w:eastAsia="Times New Roman" w:hAnsi="Times New Roman"/>
          <w:color w:val="000000"/>
          <w:kern w:val="0"/>
          <w:sz w:val="28"/>
          <w:szCs w:val="28"/>
          <w:lang w:val="uk-UA" w:eastAsia="uk-UA"/>
        </w:rPr>
        <w:t>опишнянської</w:t>
      </w:r>
      <w:proofErr w:type="spellEnd"/>
      <w:r w:rsidR="006C2943" w:rsidRPr="006C2943">
        <w:rPr>
          <w:rFonts w:ascii="Times New Roman" w:eastAsia="Times New Roman" w:hAnsi="Times New Roman"/>
          <w:color w:val="000000"/>
          <w:kern w:val="0"/>
          <w:sz w:val="28"/>
          <w:szCs w:val="28"/>
          <w:lang w:val="uk-UA" w:eastAsia="uk-UA"/>
        </w:rPr>
        <w:t xml:space="preserve"> іграшки, виготовлення з пап’є-маше тарілки і розпис за зразками Косовськи</w:t>
      </w:r>
      <w:r w:rsidR="00C90D41">
        <w:rPr>
          <w:rFonts w:ascii="Times New Roman" w:eastAsia="Times New Roman" w:hAnsi="Times New Roman"/>
          <w:color w:val="000000"/>
          <w:kern w:val="0"/>
          <w:sz w:val="28"/>
          <w:szCs w:val="28"/>
          <w:lang w:val="uk-UA" w:eastAsia="uk-UA"/>
        </w:rPr>
        <w:t>х виробів, декоративний розпис «Цвітуть кульбабки»</w:t>
      </w:r>
      <w:r w:rsidR="006C2943" w:rsidRPr="006C2943">
        <w:rPr>
          <w:rFonts w:ascii="Times New Roman" w:eastAsia="Times New Roman" w:hAnsi="Times New Roman"/>
          <w:color w:val="000000"/>
          <w:kern w:val="0"/>
          <w:sz w:val="28"/>
          <w:szCs w:val="28"/>
          <w:lang w:val="uk-UA" w:eastAsia="uk-UA"/>
        </w:rPr>
        <w:t>.</w:t>
      </w:r>
    </w:p>
    <w:p w:rsidR="006C2943" w:rsidRPr="006C2943" w:rsidRDefault="006C2943" w:rsidP="006C2943">
      <w:pPr>
        <w:spacing w:line="240" w:lineRule="auto"/>
        <w:rPr>
          <w:rFonts w:ascii="Times New Roman" w:hAnsi="Times New Roman"/>
          <w:b/>
          <w:i/>
          <w:sz w:val="28"/>
          <w:szCs w:val="28"/>
          <w:lang w:val="uk-UA"/>
        </w:rPr>
      </w:pPr>
      <w:r w:rsidRPr="006C2943">
        <w:rPr>
          <w:rFonts w:ascii="Times New Roman" w:hAnsi="Times New Roman"/>
          <w:b/>
          <w:i/>
          <w:sz w:val="28"/>
          <w:szCs w:val="28"/>
          <w:lang w:val="uk-UA"/>
        </w:rPr>
        <w:t>Оцінювання:</w:t>
      </w:r>
    </w:p>
    <w:tbl>
      <w:tblPr>
        <w:tblW w:w="10375" w:type="dxa"/>
        <w:tblInd w:w="-290" w:type="dxa"/>
        <w:tblBorders>
          <w:top w:val="single" w:sz="4" w:space="0" w:color="35404A"/>
          <w:left w:val="single" w:sz="4" w:space="0" w:color="35404A"/>
          <w:bottom w:val="single" w:sz="4" w:space="0" w:color="35404A"/>
          <w:right w:val="single" w:sz="4" w:space="0" w:color="35404A"/>
          <w:insideH w:val="single" w:sz="4" w:space="0" w:color="35404A"/>
          <w:insideV w:val="single" w:sz="4" w:space="0" w:color="35404A"/>
        </w:tblBorders>
        <w:tblLook w:val="04A0" w:firstRow="1" w:lastRow="0" w:firstColumn="1" w:lastColumn="0" w:noHBand="0" w:noVBand="1"/>
      </w:tblPr>
      <w:tblGrid>
        <w:gridCol w:w="398"/>
        <w:gridCol w:w="1530"/>
        <w:gridCol w:w="992"/>
        <w:gridCol w:w="2155"/>
        <w:gridCol w:w="4786"/>
        <w:gridCol w:w="514"/>
      </w:tblGrid>
      <w:tr w:rsidR="006C2943" w:rsidRPr="005E7443" w:rsidTr="005E7443">
        <w:trPr>
          <w:gridBefore w:val="1"/>
          <w:gridAfter w:val="1"/>
          <w:wBefore w:w="398" w:type="dxa"/>
          <w:wAfter w:w="514" w:type="dxa"/>
        </w:trPr>
        <w:tc>
          <w:tcPr>
            <w:tcW w:w="4677" w:type="dxa"/>
            <w:gridSpan w:val="3"/>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Початковий рівень знань</w:t>
            </w:r>
          </w:p>
        </w:tc>
        <w:tc>
          <w:tcPr>
            <w:tcW w:w="4786" w:type="dxa"/>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1-3 б</w:t>
            </w:r>
          </w:p>
        </w:tc>
      </w:tr>
      <w:tr w:rsidR="006C2943" w:rsidRPr="005E7443" w:rsidTr="005E7443">
        <w:trPr>
          <w:gridBefore w:val="1"/>
          <w:gridAfter w:val="1"/>
          <w:wBefore w:w="398" w:type="dxa"/>
          <w:wAfter w:w="514" w:type="dxa"/>
        </w:trPr>
        <w:tc>
          <w:tcPr>
            <w:tcW w:w="4677" w:type="dxa"/>
            <w:gridSpan w:val="3"/>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Середній рівень знань</w:t>
            </w:r>
          </w:p>
        </w:tc>
        <w:tc>
          <w:tcPr>
            <w:tcW w:w="4786" w:type="dxa"/>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4-6 б</w:t>
            </w:r>
          </w:p>
        </w:tc>
      </w:tr>
      <w:tr w:rsidR="006C2943" w:rsidRPr="005E7443" w:rsidTr="005E7443">
        <w:trPr>
          <w:gridBefore w:val="1"/>
          <w:gridAfter w:val="1"/>
          <w:wBefore w:w="398" w:type="dxa"/>
          <w:wAfter w:w="514" w:type="dxa"/>
        </w:trPr>
        <w:tc>
          <w:tcPr>
            <w:tcW w:w="4677" w:type="dxa"/>
            <w:gridSpan w:val="3"/>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Достатній рівень знань</w:t>
            </w:r>
          </w:p>
        </w:tc>
        <w:tc>
          <w:tcPr>
            <w:tcW w:w="4786" w:type="dxa"/>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7-9 б</w:t>
            </w:r>
          </w:p>
        </w:tc>
      </w:tr>
      <w:tr w:rsidR="006C2943" w:rsidRPr="005E7443" w:rsidTr="005E7443">
        <w:trPr>
          <w:gridBefore w:val="1"/>
          <w:gridAfter w:val="1"/>
          <w:wBefore w:w="398" w:type="dxa"/>
          <w:wAfter w:w="514" w:type="dxa"/>
          <w:trHeight w:val="304"/>
        </w:trPr>
        <w:tc>
          <w:tcPr>
            <w:tcW w:w="4677" w:type="dxa"/>
            <w:gridSpan w:val="3"/>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Високий рівень знань</w:t>
            </w:r>
          </w:p>
        </w:tc>
        <w:tc>
          <w:tcPr>
            <w:tcW w:w="4786" w:type="dxa"/>
            <w:tcBorders>
              <w:top w:val="single" w:sz="4" w:space="0" w:color="35404A"/>
              <w:left w:val="single" w:sz="4" w:space="0" w:color="35404A"/>
              <w:bottom w:val="single" w:sz="4" w:space="0" w:color="35404A"/>
              <w:right w:val="single" w:sz="4" w:space="0" w:color="35404A"/>
            </w:tcBorders>
            <w:hideMark/>
          </w:tcPr>
          <w:p w:rsidR="006C2943" w:rsidRPr="005E7443" w:rsidRDefault="006C2943">
            <w:pPr>
              <w:spacing w:line="240" w:lineRule="auto"/>
              <w:rPr>
                <w:rFonts w:ascii="Times New Roman" w:hAnsi="Times New Roman"/>
                <w:sz w:val="24"/>
                <w:szCs w:val="24"/>
                <w:lang w:val="uk-UA"/>
              </w:rPr>
            </w:pPr>
            <w:r w:rsidRPr="005E7443">
              <w:rPr>
                <w:rFonts w:ascii="Times New Roman" w:hAnsi="Times New Roman"/>
                <w:sz w:val="24"/>
                <w:szCs w:val="24"/>
                <w:lang w:val="uk-UA"/>
              </w:rPr>
              <w:t>10-12 б</w:t>
            </w:r>
          </w:p>
        </w:tc>
      </w:tr>
      <w:tr w:rsidR="005E7443"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jc w:val="center"/>
        </w:trPr>
        <w:tc>
          <w:tcPr>
            <w:tcW w:w="1928" w:type="dxa"/>
            <w:gridSpan w:val="2"/>
            <w:tcBorders>
              <w:top w:val="single" w:sz="4" w:space="0" w:color="auto"/>
              <w:left w:val="single" w:sz="4" w:space="0" w:color="auto"/>
              <w:bottom w:val="single" w:sz="4" w:space="0" w:color="auto"/>
              <w:right w:val="single" w:sz="4" w:space="0" w:color="auto"/>
            </w:tcBorders>
            <w:vAlign w:val="center"/>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Рівні</w:t>
            </w:r>
          </w:p>
          <w:p w:rsidR="005E7443" w:rsidRPr="005E7443" w:rsidRDefault="005E7443">
            <w:pPr>
              <w:jc w:val="center"/>
              <w:rPr>
                <w:rFonts w:ascii="Times New Roman" w:hAnsi="Times New Roman"/>
                <w:b/>
                <w:sz w:val="24"/>
                <w:szCs w:val="24"/>
                <w:lang w:val="uk-UA"/>
              </w:rPr>
            </w:pPr>
            <w:r w:rsidRPr="005E7443">
              <w:rPr>
                <w:rFonts w:ascii="Times New Roman" w:hAnsi="Times New Roman"/>
                <w:b/>
                <w:sz w:val="24"/>
                <w:szCs w:val="24"/>
                <w:lang w:val="uk-UA"/>
              </w:rPr>
              <w:t>навчальних</w:t>
            </w:r>
          </w:p>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досягнень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Бали</w:t>
            </w:r>
          </w:p>
        </w:tc>
        <w:tc>
          <w:tcPr>
            <w:tcW w:w="7455" w:type="dxa"/>
            <w:gridSpan w:val="3"/>
            <w:tcBorders>
              <w:top w:val="single" w:sz="4" w:space="0" w:color="auto"/>
              <w:left w:val="single" w:sz="4" w:space="0" w:color="auto"/>
              <w:bottom w:val="single" w:sz="4" w:space="0" w:color="auto"/>
              <w:right w:val="single" w:sz="4" w:space="0" w:color="auto"/>
            </w:tcBorders>
            <w:vAlign w:val="center"/>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Критерії оцінювання навчальних досягнень учнів з візуального (образотворчого) мистецтва</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b/>
                <w:sz w:val="24"/>
                <w:szCs w:val="24"/>
                <w:lang w:val="uk-UA" w:eastAsia="ru-RU"/>
              </w:rPr>
            </w:pPr>
            <w:r w:rsidRPr="005E7443">
              <w:rPr>
                <w:rFonts w:ascii="Times New Roman" w:hAnsi="Times New Roman"/>
                <w:b/>
                <w:sz w:val="24"/>
                <w:szCs w:val="24"/>
                <w:lang w:val="uk-UA"/>
              </w:rPr>
              <w:t>І. Початковий</w:t>
            </w: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1</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Учень (учениця) сприймає та відтворює художні образи на частковому рівні, однозначно їх характеризує, демонструє слабо сформоване художньо-естетичне мислення, елементарні навички та уміння у творчій художній діяльності</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2</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володіє незначною частиною тематичного матеріалу, має слабо сформований рівень сприйняття художніх образів, виявляє певні творчі вміння та навички у практичній діяльності, володіє незначною частиною термінологічного мінімуму; словниковий запас в основному дозволяє викласти думку </w:t>
            </w:r>
          </w:p>
        </w:tc>
      </w:tr>
      <w:tr w:rsidR="005E7443"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3</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здатний сприймати та відтворювати окремі фрагменти художніх образів з конкретним образно-художнім змістом, знає незначну частину тематичного матеріалу, послуговуючись обмеженим термінологічним та словниковим запасом </w:t>
            </w:r>
          </w:p>
        </w:tc>
      </w:tr>
      <w:tr w:rsidR="005E7443"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b/>
                <w:sz w:val="24"/>
                <w:szCs w:val="24"/>
                <w:lang w:val="uk-UA" w:eastAsia="ru-RU"/>
              </w:rPr>
            </w:pPr>
            <w:r w:rsidRPr="005E7443">
              <w:rPr>
                <w:rFonts w:ascii="Times New Roman" w:hAnsi="Times New Roman"/>
                <w:b/>
                <w:sz w:val="24"/>
                <w:szCs w:val="24"/>
                <w:lang w:val="uk-UA"/>
              </w:rPr>
              <w:t>ІІ. Середній</w:t>
            </w: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4</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Учень (учениця) може відтворювати художні образи на репродуктивному рівні, в основному розуміє образну сферу художнього твору; застосування знань та термінологічного запасу на практиці задовільне</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5</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володіє навичками й уміннями, які дають змогу проаналізувати чи відтворити окремі художні образи, котрі мають художньо конкретну словесну понятійну основу, але не завжди вміє сприймати і відтворювати художні образи, які вимагають абстрактного художньо-мистецького мислення; виявляє задовільне знання спеціальної художньої термінології; словниковий запас небагатий </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6</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не завжди вміє сприймати та репродукувати візуальні образи, має достатньо сформоване художнє мислення, не завжди послідовно та логічно характеризує окремі художні явища, його розповідь потребує уточнень і додаткових запитань; виявляє знання і розуміння основних тематичних положень, але не завжди вміє самостійно зробити аналіз художнього твору, порівняння, висновки щодо сприймання творів образотворчого мистецтва </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b/>
                <w:sz w:val="24"/>
                <w:szCs w:val="24"/>
                <w:lang w:val="uk-UA" w:eastAsia="ru-RU"/>
              </w:rPr>
            </w:pPr>
            <w:r w:rsidRPr="005E7443">
              <w:rPr>
                <w:rFonts w:ascii="Times New Roman" w:hAnsi="Times New Roman"/>
                <w:b/>
                <w:sz w:val="24"/>
                <w:szCs w:val="24"/>
                <w:lang w:val="uk-UA"/>
              </w:rPr>
              <w:t>ІІІ. Достатній</w:t>
            </w: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7</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Учень (учениця) може відтворити різні візуальні образи, проте робить непереконливі висновки, не завжди послідовно викладає свої думки, допускає мовленнєві та термінологічні помилки; знає найважливіший тематичний художній матеріал, але знання не достатньо стійкі; спостерігаються помітні позитивні зміни у творчій художній діяльності учня</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8</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вміє сприймати і репродукувати візуальні образи певного рівня, досить повно аналізує художньо-образний зміст твору, але має стандартне мислення, йому бракує власних висновків, асоціацій, узагальнень; не завжди вміє поєднувати художні образи та життєві явища; на достатньому рівні володіє спеціальною художньою термінологією при аналізуванні художніх творів у процесі їх сприймання та інтерпретації </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9</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виявляє достатнє засвоєння тематичного художнього матеріалу, але допускає неточності у використанні спеціальної художньої термінології, які потребують допомоги вчителя, трапляються поодинокі недоліки у відтворенні художнього образу і художньо-образному оформленні своїх роздумів щодо оцінки творів образотворчого мистецтва; не завжди самостійно систематизує та узагальнює художній матеріал </w:t>
            </w:r>
          </w:p>
        </w:tc>
      </w:tr>
      <w:tr w:rsidR="005E7443"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b/>
                <w:sz w:val="24"/>
                <w:szCs w:val="24"/>
                <w:lang w:val="uk-UA" w:eastAsia="ru-RU"/>
              </w:rPr>
            </w:pPr>
            <w:r w:rsidRPr="005E7443">
              <w:rPr>
                <w:rFonts w:ascii="Times New Roman" w:hAnsi="Times New Roman"/>
                <w:b/>
                <w:sz w:val="24"/>
                <w:szCs w:val="24"/>
                <w:lang w:val="uk-UA"/>
              </w:rPr>
              <w:t>ІV. Високий</w:t>
            </w: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10</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має міцні знання програмового матеріалу, але, аналізуючи художні твори, допускає несуттєві неточності у формулюваннях та використанні спеціальної художньої термінології, не завжди </w:t>
            </w:r>
            <w:proofErr w:type="spellStart"/>
            <w:r w:rsidRPr="005E7443">
              <w:rPr>
                <w:rFonts w:ascii="Times New Roman" w:hAnsi="Times New Roman"/>
                <w:sz w:val="24"/>
                <w:szCs w:val="24"/>
                <w:lang w:val="uk-UA"/>
              </w:rPr>
              <w:t>обгрунтовано</w:t>
            </w:r>
            <w:proofErr w:type="spellEnd"/>
            <w:r w:rsidRPr="005E7443">
              <w:rPr>
                <w:rFonts w:ascii="Times New Roman" w:hAnsi="Times New Roman"/>
                <w:sz w:val="24"/>
                <w:szCs w:val="24"/>
                <w:lang w:val="uk-UA"/>
              </w:rPr>
              <w:t xml:space="preserve"> може довести свою точку зору на художні явища в процесі їх сприймання, не завжди вміє відтворити окремі фрагменти художніх образів. Вказані неточності може виправляти самостійно </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11</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володіє тематичним художнім матеріалом у межах програми, вміє використовувати набуті знання, уміння і здібності у </w:t>
            </w:r>
            <w:r w:rsidRPr="005E7443">
              <w:rPr>
                <w:rFonts w:ascii="Times New Roman" w:hAnsi="Times New Roman"/>
                <w:sz w:val="24"/>
                <w:szCs w:val="24"/>
                <w:lang w:val="uk-UA"/>
              </w:rPr>
              <w:lastRenderedPageBreak/>
              <w:t xml:space="preserve">нових художньо-творчих завданнях, виявляє знання спеціальної художньої термінології, їх усвідомлення та міцність, уміння систематизувати, узагальнювати, аналізувати твори візуального (образотворчого) мистецтва, асоціювати їх з творами інших мистецтв та життєвими явищами, застосовувати набуті знання в образотворчій діяльності </w:t>
            </w:r>
          </w:p>
        </w:tc>
      </w:tr>
      <w:tr w:rsidR="005E7443" w:rsidRPr="0055515B" w:rsidTr="005E74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928" w:type="dxa"/>
            <w:gridSpan w:val="2"/>
            <w:tcBorders>
              <w:top w:val="single" w:sz="4" w:space="0" w:color="auto"/>
              <w:left w:val="single" w:sz="4" w:space="0" w:color="auto"/>
              <w:bottom w:val="single" w:sz="4" w:space="0" w:color="auto"/>
              <w:right w:val="single" w:sz="4" w:space="0" w:color="auto"/>
            </w:tcBorders>
          </w:tcPr>
          <w:p w:rsidR="005E7443" w:rsidRPr="005E7443" w:rsidRDefault="005E7443">
            <w:pPr>
              <w:jc w:val="both"/>
              <w:rPr>
                <w:rFonts w:ascii="Times New Roman" w:hAnsi="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hideMark/>
          </w:tcPr>
          <w:p w:rsidR="005E7443" w:rsidRPr="005E7443" w:rsidRDefault="005E7443">
            <w:pPr>
              <w:jc w:val="center"/>
              <w:rPr>
                <w:rFonts w:ascii="Times New Roman" w:hAnsi="Times New Roman"/>
                <w:b/>
                <w:sz w:val="24"/>
                <w:szCs w:val="24"/>
                <w:lang w:val="uk-UA" w:eastAsia="ru-RU"/>
              </w:rPr>
            </w:pPr>
            <w:r w:rsidRPr="005E7443">
              <w:rPr>
                <w:rFonts w:ascii="Times New Roman" w:hAnsi="Times New Roman"/>
                <w:b/>
                <w:sz w:val="24"/>
                <w:szCs w:val="24"/>
                <w:lang w:val="uk-UA"/>
              </w:rPr>
              <w:t>12</w:t>
            </w:r>
          </w:p>
        </w:tc>
        <w:tc>
          <w:tcPr>
            <w:tcW w:w="7455" w:type="dxa"/>
            <w:gridSpan w:val="3"/>
            <w:tcBorders>
              <w:top w:val="single" w:sz="4" w:space="0" w:color="auto"/>
              <w:left w:val="single" w:sz="4" w:space="0" w:color="auto"/>
              <w:bottom w:val="single" w:sz="4" w:space="0" w:color="auto"/>
              <w:right w:val="single" w:sz="4" w:space="0" w:color="auto"/>
            </w:tcBorders>
            <w:hideMark/>
          </w:tcPr>
          <w:p w:rsidR="005E7443" w:rsidRPr="005E7443" w:rsidRDefault="005E7443">
            <w:pPr>
              <w:jc w:val="both"/>
              <w:rPr>
                <w:rFonts w:ascii="Times New Roman" w:hAnsi="Times New Roman"/>
                <w:sz w:val="24"/>
                <w:szCs w:val="24"/>
                <w:lang w:val="uk-UA" w:eastAsia="ru-RU"/>
              </w:rPr>
            </w:pPr>
            <w:r w:rsidRPr="005E7443">
              <w:rPr>
                <w:rFonts w:ascii="Times New Roman" w:hAnsi="Times New Roman"/>
                <w:sz w:val="24"/>
                <w:szCs w:val="24"/>
                <w:lang w:val="uk-UA"/>
              </w:rPr>
              <w:t xml:space="preserve">Учень (учениця) має міцні, ґрунтовні знання тематичного художнього матеріалу (жанри, митці, твори образотворчого мистецтва) у межах програми, здатний систематизувати, узагальнювати, свідомо сприймати та відтворювати візуальні образи, широко застосовувати асоціативні зв’язки між творами образотворчого мистецтва, творами інших мистецтв та життєвими явищами. Учень (учениця) свідомо послуговується мовою візуального мистецтва у роздумах, висновках та узагальненнях щодо сприймання художніх образів, має достатньо високий рівень художньо-мистецького мислення у розвитку </w:t>
            </w:r>
            <w:proofErr w:type="spellStart"/>
            <w:r w:rsidRPr="005E7443">
              <w:rPr>
                <w:rFonts w:ascii="Times New Roman" w:hAnsi="Times New Roman"/>
                <w:sz w:val="24"/>
                <w:szCs w:val="24"/>
                <w:lang w:val="uk-UA"/>
              </w:rPr>
              <w:t>світопізнання</w:t>
            </w:r>
            <w:proofErr w:type="spellEnd"/>
            <w:r w:rsidRPr="005E7443">
              <w:rPr>
                <w:rFonts w:ascii="Times New Roman" w:hAnsi="Times New Roman"/>
                <w:sz w:val="24"/>
                <w:szCs w:val="24"/>
                <w:lang w:val="uk-UA"/>
              </w:rPr>
              <w:t xml:space="preserve"> і світовідчуття; самостійно використовує набуті художні вміння, навички та власні здібності в художній діяльності </w:t>
            </w:r>
          </w:p>
        </w:tc>
      </w:tr>
    </w:tbl>
    <w:p w:rsidR="001A7627" w:rsidRDefault="001A7627" w:rsidP="00C90D41">
      <w:pPr>
        <w:ind w:firstLine="708"/>
        <w:jc w:val="both"/>
        <w:rPr>
          <w:rFonts w:ascii="Times New Roman" w:hAnsi="Times New Roman"/>
          <w:sz w:val="28"/>
          <w:szCs w:val="28"/>
          <w:lang w:val="uk-UA"/>
        </w:rPr>
      </w:pPr>
    </w:p>
    <w:p w:rsidR="006C2943" w:rsidRPr="00C90D41" w:rsidRDefault="006C2943" w:rsidP="00C90D41">
      <w:pPr>
        <w:ind w:firstLine="708"/>
        <w:jc w:val="both"/>
        <w:rPr>
          <w:rFonts w:ascii="Times New Roman" w:hAnsi="Times New Roman"/>
          <w:sz w:val="28"/>
          <w:szCs w:val="28"/>
          <w:lang w:val="uk-UA"/>
        </w:rPr>
      </w:pPr>
      <w:r w:rsidRPr="005E7443">
        <w:rPr>
          <w:rFonts w:ascii="Times New Roman" w:hAnsi="Times New Roman"/>
          <w:sz w:val="28"/>
          <w:szCs w:val="28"/>
          <w:lang w:val="uk-UA"/>
        </w:rPr>
        <w:t>Планування програми розрах</w:t>
      </w:r>
      <w:r w:rsidR="001A7627">
        <w:rPr>
          <w:rFonts w:ascii="Times New Roman" w:hAnsi="Times New Roman"/>
          <w:sz w:val="28"/>
          <w:szCs w:val="28"/>
          <w:lang w:val="uk-UA"/>
        </w:rPr>
        <w:t>о</w:t>
      </w:r>
      <w:r w:rsidRPr="005E7443">
        <w:rPr>
          <w:rFonts w:ascii="Times New Roman" w:hAnsi="Times New Roman"/>
          <w:sz w:val="28"/>
          <w:szCs w:val="28"/>
          <w:lang w:val="uk-UA"/>
        </w:rPr>
        <w:t>ван</w:t>
      </w:r>
      <w:r w:rsidR="001A7627">
        <w:rPr>
          <w:rFonts w:ascii="Times New Roman" w:hAnsi="Times New Roman"/>
          <w:sz w:val="28"/>
          <w:szCs w:val="28"/>
          <w:lang w:val="uk-UA"/>
        </w:rPr>
        <w:t>е</w:t>
      </w:r>
      <w:r w:rsidRPr="005E7443">
        <w:rPr>
          <w:rFonts w:ascii="Times New Roman" w:hAnsi="Times New Roman"/>
          <w:sz w:val="28"/>
          <w:szCs w:val="28"/>
          <w:lang w:val="uk-UA"/>
        </w:rPr>
        <w:t xml:space="preserve"> на проведення уроків раз на тиждень,</w:t>
      </w:r>
      <w:r w:rsidRPr="00C90D41">
        <w:rPr>
          <w:rFonts w:ascii="Times New Roman" w:hAnsi="Times New Roman"/>
          <w:sz w:val="28"/>
          <w:szCs w:val="28"/>
          <w:lang w:val="uk-UA"/>
        </w:rPr>
        <w:t xml:space="preserve"> протягом однієї години.</w:t>
      </w:r>
    </w:p>
    <w:p w:rsidR="006C2943" w:rsidRPr="00C90D41" w:rsidRDefault="006C2943" w:rsidP="00C90D41">
      <w:pPr>
        <w:ind w:firstLine="708"/>
        <w:jc w:val="both"/>
        <w:rPr>
          <w:rFonts w:ascii="Times New Roman" w:hAnsi="Times New Roman"/>
          <w:sz w:val="28"/>
          <w:szCs w:val="28"/>
          <w:lang w:val="uk-UA"/>
        </w:rPr>
      </w:pPr>
      <w:r w:rsidRPr="00C90D41">
        <w:rPr>
          <w:rFonts w:ascii="Times New Roman" w:hAnsi="Times New Roman"/>
          <w:sz w:val="28"/>
          <w:szCs w:val="28"/>
          <w:lang w:val="uk-UA"/>
        </w:rPr>
        <w:t>Програма дає змогу систематизувати знання, отримати раніше, збагатити їх, розвивати індивідуальні здібності, вдосконалити практичні навички.</w:t>
      </w:r>
    </w:p>
    <w:p w:rsidR="008B1857" w:rsidRPr="00C90D41" w:rsidRDefault="006C2943" w:rsidP="00C90D41">
      <w:pPr>
        <w:ind w:firstLine="708"/>
        <w:jc w:val="both"/>
        <w:rPr>
          <w:rFonts w:ascii="Times New Roman" w:hAnsi="Times New Roman"/>
          <w:sz w:val="28"/>
          <w:szCs w:val="28"/>
          <w:lang w:val="uk-UA"/>
        </w:rPr>
      </w:pPr>
      <w:r w:rsidRPr="00C90D41">
        <w:rPr>
          <w:rFonts w:ascii="Times New Roman" w:hAnsi="Times New Roman"/>
          <w:sz w:val="28"/>
          <w:szCs w:val="28"/>
          <w:lang w:val="uk-UA"/>
        </w:rPr>
        <w:t>Навчальний мате</w:t>
      </w:r>
      <w:bookmarkStart w:id="0" w:name="_GoBack"/>
      <w:bookmarkEnd w:id="0"/>
      <w:r w:rsidRPr="00C90D41">
        <w:rPr>
          <w:rFonts w:ascii="Times New Roman" w:hAnsi="Times New Roman"/>
          <w:sz w:val="28"/>
          <w:szCs w:val="28"/>
          <w:lang w:val="uk-UA"/>
        </w:rPr>
        <w:t>ріал підібрано з урахуванням пори року, щоб діти могли спостерігати за змінами в природі, в музей, в місто. Зміст програми враховує: вікові особливості дітей, їхні нахили та здібності, наявність матеріальної бази школи і можливостей забезпечення уроку, а також моїми власними уподобаннями.</w:t>
      </w:r>
    </w:p>
    <w:sectPr w:rsidR="008B1857" w:rsidRPr="00C90D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F6"/>
    <w:multiLevelType w:val="multilevel"/>
    <w:tmpl w:val="516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806F8"/>
    <w:multiLevelType w:val="multilevel"/>
    <w:tmpl w:val="2EE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85F0C"/>
    <w:multiLevelType w:val="multilevel"/>
    <w:tmpl w:val="45BA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D5C00"/>
    <w:multiLevelType w:val="multilevel"/>
    <w:tmpl w:val="7BB4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15879"/>
    <w:multiLevelType w:val="hybridMultilevel"/>
    <w:tmpl w:val="E22E97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17"/>
    <w:rsid w:val="000E7937"/>
    <w:rsid w:val="0013282E"/>
    <w:rsid w:val="001A7627"/>
    <w:rsid w:val="00261D61"/>
    <w:rsid w:val="00371617"/>
    <w:rsid w:val="003C76D9"/>
    <w:rsid w:val="0055515B"/>
    <w:rsid w:val="005A26CF"/>
    <w:rsid w:val="005E7443"/>
    <w:rsid w:val="006C2943"/>
    <w:rsid w:val="008B1857"/>
    <w:rsid w:val="00C90D41"/>
    <w:rsid w:val="00C958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17"/>
    <w:pPr>
      <w:suppressAutoHyphens/>
    </w:pPr>
    <w:rPr>
      <w:rFonts w:ascii="Calibri" w:eastAsia="Calibri" w:hAnsi="Calibri" w:cs="Times New Roman"/>
      <w:kern w:val="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617"/>
    <w:pPr>
      <w:ind w:left="720"/>
      <w:contextualSpacing/>
    </w:pPr>
  </w:style>
  <w:style w:type="table" w:styleId="a4">
    <w:name w:val="Table Grid"/>
    <w:basedOn w:val="a1"/>
    <w:uiPriority w:val="59"/>
    <w:rsid w:val="003C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C2943"/>
    <w:pPr>
      <w:suppressAutoHyphens w:val="0"/>
      <w:spacing w:before="100" w:beforeAutospacing="1" w:after="100" w:afterAutospacing="1" w:line="240" w:lineRule="auto"/>
    </w:pPr>
    <w:rPr>
      <w:rFonts w:ascii="Times New Roman" w:eastAsia="Times New Roman" w:hAnsi="Times New Roman"/>
      <w:kern w:val="0"/>
      <w:sz w:val="24"/>
      <w:szCs w:val="24"/>
      <w:lang w:val="uk-UA" w:eastAsia="uk-UA"/>
    </w:rPr>
  </w:style>
  <w:style w:type="character" w:customStyle="1" w:styleId="apple-converted-space">
    <w:name w:val="apple-converted-space"/>
    <w:basedOn w:val="a0"/>
    <w:rsid w:val="006C29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17"/>
    <w:pPr>
      <w:suppressAutoHyphens/>
    </w:pPr>
    <w:rPr>
      <w:rFonts w:ascii="Calibri" w:eastAsia="Calibri" w:hAnsi="Calibri" w:cs="Times New Roman"/>
      <w:kern w:val="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617"/>
    <w:pPr>
      <w:ind w:left="720"/>
      <w:contextualSpacing/>
    </w:pPr>
  </w:style>
  <w:style w:type="table" w:styleId="a4">
    <w:name w:val="Table Grid"/>
    <w:basedOn w:val="a1"/>
    <w:uiPriority w:val="59"/>
    <w:rsid w:val="003C7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6C2943"/>
    <w:pPr>
      <w:suppressAutoHyphens w:val="0"/>
      <w:spacing w:before="100" w:beforeAutospacing="1" w:after="100" w:afterAutospacing="1" w:line="240" w:lineRule="auto"/>
    </w:pPr>
    <w:rPr>
      <w:rFonts w:ascii="Times New Roman" w:eastAsia="Times New Roman" w:hAnsi="Times New Roman"/>
      <w:kern w:val="0"/>
      <w:sz w:val="24"/>
      <w:szCs w:val="24"/>
      <w:lang w:val="uk-UA" w:eastAsia="uk-UA"/>
    </w:rPr>
  </w:style>
  <w:style w:type="character" w:customStyle="1" w:styleId="apple-converted-space">
    <w:name w:val="apple-converted-space"/>
    <w:basedOn w:val="a0"/>
    <w:rsid w:val="006C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6052">
      <w:bodyDiv w:val="1"/>
      <w:marLeft w:val="0"/>
      <w:marRight w:val="0"/>
      <w:marTop w:val="0"/>
      <w:marBottom w:val="0"/>
      <w:divBdr>
        <w:top w:val="none" w:sz="0" w:space="0" w:color="auto"/>
        <w:left w:val="none" w:sz="0" w:space="0" w:color="auto"/>
        <w:bottom w:val="none" w:sz="0" w:space="0" w:color="auto"/>
        <w:right w:val="none" w:sz="0" w:space="0" w:color="auto"/>
      </w:divBdr>
    </w:div>
    <w:div w:id="208953298">
      <w:bodyDiv w:val="1"/>
      <w:marLeft w:val="0"/>
      <w:marRight w:val="0"/>
      <w:marTop w:val="0"/>
      <w:marBottom w:val="0"/>
      <w:divBdr>
        <w:top w:val="none" w:sz="0" w:space="0" w:color="auto"/>
        <w:left w:val="none" w:sz="0" w:space="0" w:color="auto"/>
        <w:bottom w:val="none" w:sz="0" w:space="0" w:color="auto"/>
        <w:right w:val="none" w:sz="0" w:space="0" w:color="auto"/>
      </w:divBdr>
    </w:div>
    <w:div w:id="838078258">
      <w:bodyDiv w:val="1"/>
      <w:marLeft w:val="0"/>
      <w:marRight w:val="0"/>
      <w:marTop w:val="0"/>
      <w:marBottom w:val="0"/>
      <w:divBdr>
        <w:top w:val="none" w:sz="0" w:space="0" w:color="auto"/>
        <w:left w:val="none" w:sz="0" w:space="0" w:color="auto"/>
        <w:bottom w:val="none" w:sz="0" w:space="0" w:color="auto"/>
        <w:right w:val="none" w:sz="0" w:space="0" w:color="auto"/>
      </w:divBdr>
    </w:div>
    <w:div w:id="959997656">
      <w:bodyDiv w:val="1"/>
      <w:marLeft w:val="0"/>
      <w:marRight w:val="0"/>
      <w:marTop w:val="0"/>
      <w:marBottom w:val="0"/>
      <w:divBdr>
        <w:top w:val="none" w:sz="0" w:space="0" w:color="auto"/>
        <w:left w:val="none" w:sz="0" w:space="0" w:color="auto"/>
        <w:bottom w:val="none" w:sz="0" w:space="0" w:color="auto"/>
        <w:right w:val="none" w:sz="0" w:space="0" w:color="auto"/>
      </w:divBdr>
    </w:div>
    <w:div w:id="1139492481">
      <w:bodyDiv w:val="1"/>
      <w:marLeft w:val="0"/>
      <w:marRight w:val="0"/>
      <w:marTop w:val="0"/>
      <w:marBottom w:val="0"/>
      <w:divBdr>
        <w:top w:val="none" w:sz="0" w:space="0" w:color="auto"/>
        <w:left w:val="none" w:sz="0" w:space="0" w:color="auto"/>
        <w:bottom w:val="none" w:sz="0" w:space="0" w:color="auto"/>
        <w:right w:val="none" w:sz="0" w:space="0" w:color="auto"/>
      </w:divBdr>
    </w:div>
    <w:div w:id="1652977843">
      <w:bodyDiv w:val="1"/>
      <w:marLeft w:val="0"/>
      <w:marRight w:val="0"/>
      <w:marTop w:val="0"/>
      <w:marBottom w:val="0"/>
      <w:divBdr>
        <w:top w:val="none" w:sz="0" w:space="0" w:color="auto"/>
        <w:left w:val="none" w:sz="0" w:space="0" w:color="auto"/>
        <w:bottom w:val="none" w:sz="0" w:space="0" w:color="auto"/>
        <w:right w:val="none" w:sz="0" w:space="0" w:color="auto"/>
      </w:divBdr>
    </w:div>
    <w:div w:id="177343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7123</Words>
  <Characters>4061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dc:creator>
  <cp:lastModifiedBy>Микола</cp:lastModifiedBy>
  <cp:revision>2</cp:revision>
  <dcterms:created xsi:type="dcterms:W3CDTF">2016-04-14T09:21:00Z</dcterms:created>
  <dcterms:modified xsi:type="dcterms:W3CDTF">2016-04-14T09:21:00Z</dcterms:modified>
</cp:coreProperties>
</file>