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05" w:rsidRPr="0062338C" w:rsidRDefault="00553659" w:rsidP="000471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Лекція 2. Загальна характеристика елементів групи VІІ-А групи: </w:t>
      </w:r>
      <w:proofErr w:type="spellStart"/>
      <w:r w:rsidRPr="0062338C">
        <w:rPr>
          <w:rFonts w:ascii="Times New Roman" w:hAnsi="Times New Roman" w:cs="Times New Roman"/>
          <w:b/>
          <w:sz w:val="24"/>
          <w:szCs w:val="24"/>
          <w:lang w:val="uk-UA"/>
        </w:rPr>
        <w:t>Флуор</w:t>
      </w:r>
      <w:proofErr w:type="spellEnd"/>
      <w:r w:rsidRPr="0062338C">
        <w:rPr>
          <w:rFonts w:ascii="Times New Roman" w:hAnsi="Times New Roman" w:cs="Times New Roman"/>
          <w:b/>
          <w:sz w:val="24"/>
          <w:szCs w:val="24"/>
          <w:lang w:val="uk-UA"/>
        </w:rPr>
        <w:t>, Хлор, Бром, Йод. Поширеність їх у природі</w:t>
      </w:r>
    </w:p>
    <w:p w:rsidR="00553659" w:rsidRPr="0062338C" w:rsidRDefault="00553659" w:rsidP="00623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t>Елементи,  що  входять до  VII  групи  періодичної  системи,  утворюють  дві підгрупи: головну  –  підгрупу  галогенів,  та  побічну  –  підгрупу  Мангану.  До  підгрупи  галогенів належать Фтор (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Флуор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), Хлор, Бром, Йод і Астат. Перші чотири елементи зустрічаються у природі, астат отриманий штучно, у природі майже не зустрічається, радіоактивний. Слово  “галоген”  означає  солетворний.  </w:t>
      </w:r>
      <w:r w:rsidR="0062338C" w:rsidRPr="0062338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азву  елементи  підгрупи  отримали завдяки легкості, з якою вони реагують з багатьма металами, утворюючи солі. Галогени у періодичній  систем і розташовані наприкінці кожного періоду, крім першого, перед інертними елементами. Тому серед елементів кожного періоду вони мають найбільший заряд ядра, най-менший атомний радіусі, як наслідок, найвище значення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електронега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>тивності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неметалічний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характер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властивостей.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атомів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галогені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подібна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будова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зовнішнього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електронного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шару, на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яком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валентних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електроні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>в ns</w:t>
      </w:r>
      <w:r w:rsidR="000471A8" w:rsidRPr="006233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np</w:t>
      </w:r>
      <w:r w:rsidR="000471A8" w:rsidRPr="006233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,один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неспарений. Наявність одного неспареного електрона і нестача одного електрона до завершення стійкої </w:t>
      </w:r>
      <w:proofErr w:type="spellStart"/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>восьмиелектронної</w:t>
      </w:r>
      <w:proofErr w:type="spellEnd"/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оболонки зумовлюють характерні для всіх галогенів валентність І та ступені окиснення  - 1  і , крім </w:t>
      </w:r>
      <w:proofErr w:type="spellStart"/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>Флуору</w:t>
      </w:r>
      <w:proofErr w:type="spellEnd"/>
      <w:r w:rsidR="000471A8" w:rsidRPr="0062338C">
        <w:rPr>
          <w:rFonts w:ascii="Times New Roman" w:hAnsi="Times New Roman" w:cs="Times New Roman"/>
          <w:sz w:val="24"/>
          <w:szCs w:val="24"/>
          <w:lang w:val="uk-UA"/>
        </w:rPr>
        <w:t>,  +1.</w:t>
      </w:r>
    </w:p>
    <w:p w:rsidR="00C153C4" w:rsidRPr="0062338C" w:rsidRDefault="00C153C4" w:rsidP="000471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708"/>
        <w:gridCol w:w="709"/>
        <w:gridCol w:w="851"/>
        <w:gridCol w:w="850"/>
        <w:gridCol w:w="992"/>
        <w:gridCol w:w="1276"/>
        <w:gridCol w:w="2174"/>
        <w:gridCol w:w="803"/>
      </w:tblGrid>
      <w:tr w:rsidR="0059301D" w:rsidRPr="0062338C" w:rsidTr="0059301D">
        <w:trPr>
          <w:cantSplit/>
          <w:trHeight w:val="1599"/>
        </w:trPr>
        <w:tc>
          <w:tcPr>
            <w:tcW w:w="1135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Хімічний</w:t>
            </w:r>
          </w:p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</w:t>
            </w:r>
          </w:p>
        </w:tc>
        <w:tc>
          <w:tcPr>
            <w:tcW w:w="567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708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Атомний номер</w:t>
            </w:r>
          </w:p>
        </w:tc>
        <w:tc>
          <w:tcPr>
            <w:tcW w:w="709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Відносна </w:t>
            </w:r>
          </w:p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Атомна маса</w:t>
            </w:r>
          </w:p>
        </w:tc>
        <w:tc>
          <w:tcPr>
            <w:tcW w:w="851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Радіус </w:t>
            </w:r>
          </w:p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атома,нм</w:t>
            </w:r>
            <w:proofErr w:type="spellEnd"/>
          </w:p>
        </w:tc>
        <w:tc>
          <w:tcPr>
            <w:tcW w:w="850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негативність</w:t>
            </w:r>
          </w:p>
        </w:tc>
        <w:tc>
          <w:tcPr>
            <w:tcW w:w="992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Валентні </w:t>
            </w:r>
          </w:p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електрони</w:t>
            </w:r>
          </w:p>
        </w:tc>
        <w:tc>
          <w:tcPr>
            <w:tcW w:w="1276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Валентність</w:t>
            </w:r>
          </w:p>
        </w:tc>
        <w:tc>
          <w:tcPr>
            <w:tcW w:w="2174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 </w:t>
            </w:r>
          </w:p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окиснення</w:t>
            </w:r>
          </w:p>
        </w:tc>
        <w:tc>
          <w:tcPr>
            <w:tcW w:w="803" w:type="dxa"/>
            <w:textDirection w:val="btLr"/>
          </w:tcPr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Неметалічні</w:t>
            </w:r>
          </w:p>
          <w:p w:rsidR="00C153C4" w:rsidRPr="0062338C" w:rsidRDefault="00C153C4" w:rsidP="00C153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</w:p>
        </w:tc>
      </w:tr>
      <w:tr w:rsidR="0059301D" w:rsidRPr="0062338C" w:rsidTr="0059301D">
        <w:trPr>
          <w:trHeight w:val="488"/>
        </w:trPr>
        <w:tc>
          <w:tcPr>
            <w:tcW w:w="1135" w:type="dxa"/>
          </w:tcPr>
          <w:p w:rsidR="0059301D" w:rsidRPr="0062338C" w:rsidRDefault="0059301D" w:rsidP="00047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Флуор</w:t>
            </w:r>
            <w:proofErr w:type="spellEnd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</w:t>
            </w:r>
          </w:p>
        </w:tc>
        <w:tc>
          <w:tcPr>
            <w:tcW w:w="567" w:type="dxa"/>
          </w:tcPr>
          <w:p w:rsidR="0059301D" w:rsidRPr="0062338C" w:rsidRDefault="0059301D" w:rsidP="00047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59301D" w:rsidRPr="0062338C" w:rsidRDefault="0059301D" w:rsidP="00047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59301D" w:rsidRPr="0062338C" w:rsidRDefault="0059301D" w:rsidP="00047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59301D" w:rsidRPr="0062338C" w:rsidRDefault="0059301D" w:rsidP="00047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850" w:type="dxa"/>
          </w:tcPr>
          <w:p w:rsidR="0059301D" w:rsidRPr="0062338C" w:rsidRDefault="0059301D" w:rsidP="00047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</w:tcPr>
          <w:p w:rsidR="0059301D" w:rsidRPr="0062338C" w:rsidRDefault="0059301D" w:rsidP="00C15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2s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2p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276" w:type="dxa"/>
          </w:tcPr>
          <w:p w:rsidR="0059301D" w:rsidRPr="0062338C" w:rsidRDefault="0059301D" w:rsidP="00047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74" w:type="dxa"/>
          </w:tcPr>
          <w:p w:rsidR="0059301D" w:rsidRPr="0062338C" w:rsidRDefault="0059301D" w:rsidP="00C15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-1, 0</w:t>
            </w:r>
          </w:p>
        </w:tc>
        <w:tc>
          <w:tcPr>
            <w:tcW w:w="803" w:type="dxa"/>
            <w:vMerge w:val="restart"/>
            <w:textDirection w:val="btLr"/>
          </w:tcPr>
          <w:p w:rsidR="0059301D" w:rsidRPr="0062338C" w:rsidRDefault="0059301D" w:rsidP="0059301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-1146175</wp:posOffset>
                      </wp:positionV>
                      <wp:extent cx="9525" cy="971550"/>
                      <wp:effectExtent l="7620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B2B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2.05pt;margin-top:-90.25pt;width:.75pt;height:7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huAgIAAAoEAAAOAAAAZHJzL2Uyb0RvYy54bWysU0uOEzEQ3SNxB8t70kmkANNKZxYZPgsE&#10;EZ8DeNx22sI/lU2S3g1cYI7AFdiw4KM5Q/eNKLuTBvGREGJT8qfeq3rP5eX5wWiyExCUsxWdTaaU&#10;CMtdrey2oq9ePrxzn5IQma2ZdlZUtBWBnq9u31rufSnmrnG6FkCQxIZy7yvaxOjLogi8EYaFifPC&#10;4qV0YFjELWyLGtge2Y0u5tPp3WLvoPbguAgBTy+GS7rK/FIKHp9JGUQkuqLYW8wRcrxMsVgtWbkF&#10;5hvFj22wf+jCMGWx6Eh1wSIjb0D9QmUUBxecjBPuTOGkVFxkDahmNv1JzYuGeZG1oDnBjzaF/0fL&#10;n+42QFRd0Tkllhl8ou59f9Vfd1+7D/016d92Nxj6d/1V97H70n3ubrpPZJ582/tQInxtN3DcBb+B&#10;ZMJBgiFSK/8YRyLbgkLJIbvejq6LQyQcD88W8wUlHC/O7s0Wi/wmxUCSyDyE+Eg4Q9KioiECU9sm&#10;rp21+LoOhgJs9yREbAOBJ0ACa5tiZEo/sDWJrUd9ERSzWy2SBkxPKUXSMnSfV7HVYoA/FxLdwS6H&#10;MnkuxVoD2TGcqPr1bGTBzASRSusRNM3i/wg65iaYyLP6t8AxO1d0No5Ao6yD31WNh1Orcsg/qR60&#10;JtmXrm7zW2Y7cOCyP8fPkSb6x32Gf//Cq28AAAD//wMAUEsDBBQABgAIAAAAIQDuLj344QAAAAoB&#10;AAAPAAAAZHJzL2Rvd25yZXYueG1sTI/BTsMwDIbvSLxDZCRuW9qp3aau6YSQuACCMbjsljVeW61x&#10;qiTbCk+POY2j7U+/v79cj7YXZ/Shc6QgnSYgkGpnOmoUfH0+TZYgQtRkdO8IFXxjgHV1e1PqwrgL&#10;feB5GxvBIRQKraCNcSikDHWLVoepG5D4dnDe6sijb6Tx+sLhtpezJJlLqzviD60e8LHF+rg9WQWv&#10;qX9/XuzeDllo/M+OXrJN2Dil7u/GhxWIiGO8wvCnz+pQsdPencgE0SvIspRJBZN0meQgmMjyOYg9&#10;b2aLHGRVyv8Vql8AAAD//wMAUEsBAi0AFAAGAAgAAAAhALaDOJL+AAAA4QEAABMAAAAAAAAAAAAA&#10;AAAAAAAAAFtDb250ZW50X1R5cGVzXS54bWxQSwECLQAUAAYACAAAACEAOP0h/9YAAACUAQAACwAA&#10;AAAAAAAAAAAAAAAvAQAAX3JlbHMvLnJlbHNQSwECLQAUAAYACAAAACEAAMUobgICAAAKBAAADgAA&#10;AAAAAAAAAAAAAAAuAgAAZHJzL2Uyb0RvYy54bWxQSwECLQAUAAYACAAAACEA7i49+OEAAAAKAQAA&#10;DwAAAAAAAAAAAAAAAABc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Послаблюються </w:t>
            </w:r>
          </w:p>
          <w:p w:rsidR="0059301D" w:rsidRPr="0062338C" w:rsidRDefault="0059301D" w:rsidP="0059301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301D" w:rsidRPr="0062338C" w:rsidTr="0059301D">
        <w:trPr>
          <w:trHeight w:val="488"/>
        </w:trPr>
        <w:tc>
          <w:tcPr>
            <w:tcW w:w="1135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Хлор </w:t>
            </w:r>
            <w:proofErr w:type="spellStart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Сl</w:t>
            </w:r>
            <w:proofErr w:type="spellEnd"/>
          </w:p>
        </w:tc>
        <w:tc>
          <w:tcPr>
            <w:tcW w:w="567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851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0,099</w:t>
            </w:r>
          </w:p>
        </w:tc>
        <w:tc>
          <w:tcPr>
            <w:tcW w:w="850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3,16</w:t>
            </w:r>
          </w:p>
        </w:tc>
        <w:tc>
          <w:tcPr>
            <w:tcW w:w="992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3s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3p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276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ІІІ,V,VІІ</w:t>
            </w:r>
          </w:p>
        </w:tc>
        <w:tc>
          <w:tcPr>
            <w:tcW w:w="2174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-1, 0, +1, +3, +5, +7</w:t>
            </w:r>
          </w:p>
        </w:tc>
        <w:tc>
          <w:tcPr>
            <w:tcW w:w="803" w:type="dxa"/>
            <w:vMerge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301D" w:rsidRPr="0062338C" w:rsidTr="0059301D">
        <w:trPr>
          <w:trHeight w:val="488"/>
        </w:trPr>
        <w:tc>
          <w:tcPr>
            <w:tcW w:w="1135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Бром </w:t>
            </w:r>
            <w:proofErr w:type="spellStart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</w:t>
            </w:r>
            <w:proofErr w:type="spellEnd"/>
          </w:p>
        </w:tc>
        <w:tc>
          <w:tcPr>
            <w:tcW w:w="567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0,114</w:t>
            </w:r>
          </w:p>
        </w:tc>
        <w:tc>
          <w:tcPr>
            <w:tcW w:w="850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2,96</w:t>
            </w:r>
          </w:p>
        </w:tc>
        <w:tc>
          <w:tcPr>
            <w:tcW w:w="992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4s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4p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276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ІІІ,V,VІІ</w:t>
            </w:r>
          </w:p>
        </w:tc>
        <w:tc>
          <w:tcPr>
            <w:tcW w:w="2174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-1, 0, +1, +3, +5, +7</w:t>
            </w:r>
          </w:p>
        </w:tc>
        <w:tc>
          <w:tcPr>
            <w:tcW w:w="803" w:type="dxa"/>
            <w:vMerge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301D" w:rsidRPr="0062338C" w:rsidTr="0059301D">
        <w:trPr>
          <w:trHeight w:val="488"/>
        </w:trPr>
        <w:tc>
          <w:tcPr>
            <w:tcW w:w="1135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</w:t>
            </w:r>
            <w:proofErr w:type="spellEnd"/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</w:t>
            </w:r>
          </w:p>
        </w:tc>
        <w:tc>
          <w:tcPr>
            <w:tcW w:w="567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851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0,133</w:t>
            </w:r>
          </w:p>
        </w:tc>
        <w:tc>
          <w:tcPr>
            <w:tcW w:w="850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2,66</w:t>
            </w:r>
          </w:p>
        </w:tc>
        <w:tc>
          <w:tcPr>
            <w:tcW w:w="992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5s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5p</w:t>
            </w:r>
            <w:r w:rsidRPr="00623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276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ІІІ,V,VІІ</w:t>
            </w:r>
          </w:p>
        </w:tc>
        <w:tc>
          <w:tcPr>
            <w:tcW w:w="2174" w:type="dxa"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-1, 0, +1, +3, +5, +7</w:t>
            </w:r>
          </w:p>
        </w:tc>
        <w:tc>
          <w:tcPr>
            <w:tcW w:w="803" w:type="dxa"/>
            <w:vMerge/>
          </w:tcPr>
          <w:p w:rsidR="0059301D" w:rsidRPr="0062338C" w:rsidRDefault="0059301D" w:rsidP="0059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422E" w:rsidRPr="0062338C" w:rsidRDefault="004C422E" w:rsidP="000471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902" w:rsidRPr="0062338C" w:rsidRDefault="00395902" w:rsidP="006233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Флуор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Іод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існують у природі лише у вигляді одного ізотопу, Хлор трапляється у вигляді двох ізотопів </w:t>
      </w:r>
      <w:r w:rsidRPr="006233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35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Сl і </w:t>
      </w:r>
      <w:r w:rsidRPr="006233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37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Сl. Легкий ізотоп є більш  поширеним (атомна частка 75,53 %).</w:t>
      </w:r>
    </w:p>
    <w:p w:rsidR="00395902" w:rsidRPr="0062338C" w:rsidRDefault="00395902" w:rsidP="006233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Прості речовини галогенів є неметалами. Їх назви збігаються з назвами відповідних елементів, але пишуться з маленької літери. Винятком є назви простих речовин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Флуору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62338C">
        <w:rPr>
          <w:rFonts w:ascii="Times New Roman" w:hAnsi="Times New Roman" w:cs="Times New Roman"/>
          <w:i/>
          <w:iCs/>
          <w:sz w:val="24"/>
          <w:szCs w:val="24"/>
          <w:lang w:val="uk-UA"/>
        </w:rPr>
        <w:t>фтор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Іоду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62338C">
        <w:rPr>
          <w:rFonts w:ascii="Times New Roman" w:hAnsi="Times New Roman" w:cs="Times New Roman"/>
          <w:i/>
          <w:iCs/>
          <w:sz w:val="24"/>
          <w:szCs w:val="24"/>
          <w:lang w:val="uk-UA"/>
        </w:rPr>
        <w:t>йод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). Молекули галогенів складаються з двох атомів: F</w:t>
      </w:r>
      <w:r w:rsidRPr="0062338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, Cl</w:t>
      </w:r>
      <w:r w:rsidRPr="0062338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, Br</w:t>
      </w:r>
      <w:r w:rsidRPr="0062338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, I</w:t>
      </w:r>
      <w:r w:rsidRPr="0062338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sz w:val="24"/>
          <w:szCs w:val="24"/>
          <w:lang w:val="uk-UA"/>
        </w:rPr>
        <w:t>Поширеність у природі.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великою активністю галогени існують у природі лише у складі солей. 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>CaF</w:t>
      </w:r>
      <w:r w:rsidRPr="0062338C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2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- флюорит, або польовий шпат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>AlF</w:t>
      </w:r>
      <w:r w:rsidRPr="0062338C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3</w:t>
      </w:r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· 3NaF  -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кріоліт 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>NaCl</w:t>
      </w:r>
      <w:proofErr w:type="spellEnd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галіт, або кам’яна сіль 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>KCl</w:t>
      </w:r>
      <w:proofErr w:type="spellEnd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сильвін 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>NaCl</w:t>
      </w:r>
      <w:proofErr w:type="spellEnd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· </w:t>
      </w:r>
      <w:proofErr w:type="spellStart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>KCl</w:t>
      </w:r>
      <w:proofErr w:type="spellEnd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- сильвініт 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>KCl</w:t>
      </w:r>
      <w:proofErr w:type="spellEnd"/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· MgCl</w:t>
      </w:r>
      <w:r w:rsidRPr="0062338C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2</w:t>
      </w:r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· 6H</w:t>
      </w:r>
      <w:r w:rsidRPr="0062338C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2</w:t>
      </w:r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O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>– карналіт</w:t>
      </w:r>
    </w:p>
    <w:p w:rsidR="00395902" w:rsidRPr="0062338C" w:rsidRDefault="00395902" w:rsidP="006233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Бром та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Іод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малорозповсюджені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у земній корі елементи, найбільше їх у морській воді та водоростях.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sz w:val="24"/>
          <w:szCs w:val="24"/>
          <w:lang w:val="uk-UA"/>
        </w:rPr>
        <w:t>Біологічна роль галогенів.</w:t>
      </w:r>
    </w:p>
    <w:p w:rsidR="00395902" w:rsidRPr="0062338C" w:rsidRDefault="00395902" w:rsidP="006233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t>Галогени з ґрунту засвоюються рослинами. З водою та кормом вони потрапляють до організму тварин, з харчовими продуктами і водою надходять в організм людини.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Біологічна роль фтору:</w:t>
      </w:r>
    </w:p>
    <w:p w:rsidR="00395902" w:rsidRPr="0062338C" w:rsidRDefault="00395902" w:rsidP="006233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забезпечує нормальний ріст волосся і нігтів;</w:t>
      </w:r>
    </w:p>
    <w:p w:rsidR="00395902" w:rsidRPr="0062338C" w:rsidRDefault="00395902" w:rsidP="006233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попереджує розвиток карієсу, але надлишок фтору  змінює колір зубів. </w:t>
      </w:r>
    </w:p>
    <w:p w:rsidR="00395902" w:rsidRPr="0062338C" w:rsidRDefault="00395902" w:rsidP="0062338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- </w:t>
      </w:r>
      <w:r w:rsidRPr="0062338C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 xml:space="preserve">має вплив на імунну систему, функцію залоз внутрішньої секреції. </w:t>
      </w:r>
    </w:p>
    <w:p w:rsidR="00395902" w:rsidRPr="0062338C" w:rsidRDefault="00395902" w:rsidP="0062338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організм потр</w:t>
      </w:r>
      <w:r w:rsidR="00902C08" w:rsidRPr="0062338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апляє переважно з питною водою.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Біологічна роль хлору:</w:t>
      </w:r>
    </w:p>
    <w:p w:rsidR="00395902" w:rsidRPr="0062338C" w:rsidRDefault="00395902" w:rsidP="006233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у складі натрій хлориду бере участь у формуванні плазми крові;</w:t>
      </w:r>
    </w:p>
    <w:p w:rsidR="00395902" w:rsidRPr="0062338C" w:rsidRDefault="00395902" w:rsidP="006233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підтримує нормальний осмотичний тиск плазми крові, лімфи, спинномозкової рідини;</w:t>
      </w:r>
    </w:p>
    <w:p w:rsidR="00395902" w:rsidRPr="0062338C" w:rsidRDefault="00395902" w:rsidP="006233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хлоридна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кислота у шлунковому соку (0,4—0,5 %) забезпечує необхідну для перетравлення їжі кислотність, запобігає розвитку в шлунку процесів гниття та бродіння, впливу хвороботворних бактерій.</w:t>
      </w:r>
    </w:p>
    <w:p w:rsidR="00395902" w:rsidRPr="0062338C" w:rsidRDefault="00395902" w:rsidP="0062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Біологічна роль брому:</w:t>
      </w:r>
    </w:p>
    <w:p w:rsidR="00395902" w:rsidRPr="0062338C" w:rsidRDefault="00395902" w:rsidP="00623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разом з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Іодом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впливають на функцію щитоподібної залози;</w:t>
      </w:r>
    </w:p>
    <w:p w:rsidR="00395902" w:rsidRPr="0062338C" w:rsidRDefault="00395902" w:rsidP="00623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у вигляді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бромідної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кислоти разом із </w:t>
      </w:r>
      <w:proofErr w:type="spellStart"/>
      <w:r w:rsidRPr="0062338C">
        <w:rPr>
          <w:rFonts w:ascii="Times New Roman" w:hAnsi="Times New Roman" w:cs="Times New Roman"/>
          <w:sz w:val="24"/>
          <w:szCs w:val="24"/>
          <w:lang w:val="uk-UA"/>
        </w:rPr>
        <w:t>хлоридною</w:t>
      </w:r>
      <w:proofErr w:type="spellEnd"/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 — на кислотність шлункового соку;</w:t>
      </w:r>
    </w:p>
    <w:p w:rsidR="0062338C" w:rsidRDefault="00395902" w:rsidP="0062338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позитивно діє на нервову </w:t>
      </w:r>
      <w:bookmarkStart w:id="0" w:name="_GoBack"/>
      <w:bookmarkEnd w:id="0"/>
      <w:r w:rsidRPr="0062338C">
        <w:rPr>
          <w:rFonts w:ascii="Times New Roman" w:hAnsi="Times New Roman" w:cs="Times New Roman"/>
          <w:sz w:val="24"/>
          <w:szCs w:val="24"/>
          <w:lang w:val="uk-UA"/>
        </w:rPr>
        <w:t>систему</w:t>
      </w:r>
      <w:r w:rsidRPr="0062338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395902" w:rsidRPr="0062338C" w:rsidRDefault="00395902" w:rsidP="0062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Біологічна роль йоду:</w:t>
      </w:r>
    </w:p>
    <w:p w:rsidR="00395902" w:rsidRPr="0062338C" w:rsidRDefault="00395902" w:rsidP="0062338C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3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Йод необхідний для нормального функціонування щитовидної залози. </w:t>
      </w:r>
      <w:r w:rsidRPr="0062338C">
        <w:rPr>
          <w:rFonts w:ascii="Times New Roman" w:hAnsi="Times New Roman" w:cs="Times New Roman"/>
          <w:sz w:val="24"/>
          <w:szCs w:val="24"/>
          <w:lang w:val="uk-UA"/>
        </w:rPr>
        <w:t xml:space="preserve">Входить до складу  морських продуктів (ламінарія),  йодованої солі, горіхів. </w:t>
      </w:r>
    </w:p>
    <w:p w:rsidR="00395902" w:rsidRPr="0062338C" w:rsidRDefault="00395902" w:rsidP="000471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5902" w:rsidRPr="0062338C" w:rsidSect="00902C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23D"/>
    <w:multiLevelType w:val="hybridMultilevel"/>
    <w:tmpl w:val="FA2C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5E36"/>
    <w:multiLevelType w:val="hybridMultilevel"/>
    <w:tmpl w:val="14B261E4"/>
    <w:lvl w:ilvl="0" w:tplc="4DF8AC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0422"/>
    <w:multiLevelType w:val="hybridMultilevel"/>
    <w:tmpl w:val="47748A4E"/>
    <w:lvl w:ilvl="0" w:tplc="2B4A2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8D2"/>
    <w:multiLevelType w:val="hybridMultilevel"/>
    <w:tmpl w:val="8FFE6ED8"/>
    <w:lvl w:ilvl="0" w:tplc="4DF8AC4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6734F"/>
    <w:multiLevelType w:val="hybridMultilevel"/>
    <w:tmpl w:val="CF7A2AE4"/>
    <w:lvl w:ilvl="0" w:tplc="17E05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10456"/>
    <w:multiLevelType w:val="hybridMultilevel"/>
    <w:tmpl w:val="7DB05B8A"/>
    <w:lvl w:ilvl="0" w:tplc="4DF8AC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B1CE8"/>
    <w:multiLevelType w:val="hybridMultilevel"/>
    <w:tmpl w:val="6E44AD20"/>
    <w:lvl w:ilvl="0" w:tplc="17E05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525A"/>
    <w:multiLevelType w:val="hybridMultilevel"/>
    <w:tmpl w:val="16D2F7A4"/>
    <w:lvl w:ilvl="0" w:tplc="4DF8A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A02431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87D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8A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ED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CBD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9B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616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434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E65C5"/>
    <w:multiLevelType w:val="hybridMultilevel"/>
    <w:tmpl w:val="F6F003FC"/>
    <w:lvl w:ilvl="0" w:tplc="17161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A5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4B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8F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53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CC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A8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0E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2F8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9"/>
    <w:rsid w:val="000471A8"/>
    <w:rsid w:val="00390F05"/>
    <w:rsid w:val="00395902"/>
    <w:rsid w:val="004C422E"/>
    <w:rsid w:val="00553659"/>
    <w:rsid w:val="0059301D"/>
    <w:rsid w:val="0062338C"/>
    <w:rsid w:val="00902C08"/>
    <w:rsid w:val="009717DB"/>
    <w:rsid w:val="00C153C4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EB23-D13C-4922-BF85-4398625A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74DD-B506-4B06-94CC-697FAF98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dcterms:created xsi:type="dcterms:W3CDTF">2014-11-25T20:09:00Z</dcterms:created>
  <dcterms:modified xsi:type="dcterms:W3CDTF">2014-11-26T22:55:00Z</dcterms:modified>
</cp:coreProperties>
</file>