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4C" w:rsidRPr="006B2574" w:rsidRDefault="006B2574" w:rsidP="006B2574">
      <w:pPr>
        <w:pStyle w:val="a3"/>
        <w:spacing w:before="0" w:beforeAutospacing="0" w:after="0" w:afterAutospacing="0"/>
        <w:ind w:firstLine="567"/>
        <w:rPr>
          <w:lang w:val="uk-UA"/>
        </w:rPr>
      </w:pPr>
      <w:r>
        <w:rPr>
          <w:rStyle w:val="a4"/>
          <w:sz w:val="27"/>
          <w:szCs w:val="27"/>
          <w:lang w:val="uk-UA"/>
        </w:rPr>
        <w:t>Лекція 2.  Теорії хімічної будови. Ізомерія.</w:t>
      </w:r>
      <w:r w:rsidR="00A12B4C">
        <w:rPr>
          <w:rStyle w:val="a4"/>
          <w:sz w:val="27"/>
          <w:szCs w:val="27"/>
          <w:lang w:val="uk-UA"/>
        </w:rPr>
        <w:t xml:space="preserve"> </w:t>
      </w:r>
    </w:p>
    <w:p w:rsidR="00A12B4C" w:rsidRPr="00985E8B" w:rsidRDefault="00A12B4C" w:rsidP="006B2574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985E8B">
        <w:rPr>
          <w:lang w:val="uk-UA"/>
        </w:rPr>
        <w:t xml:space="preserve">У 1861 р. російський учений Олександр Михайлович Бутлеров сформулював основні положення </w:t>
      </w:r>
      <w:r w:rsidRPr="00985E8B">
        <w:rPr>
          <w:rStyle w:val="a5"/>
          <w:b/>
          <w:bCs/>
          <w:i w:val="0"/>
          <w:lang w:val="uk-UA"/>
        </w:rPr>
        <w:t>теорії хімічної будови органічних сполук</w:t>
      </w:r>
      <w:r w:rsidRPr="00985E8B">
        <w:rPr>
          <w:lang w:val="uk-UA"/>
        </w:rPr>
        <w:t xml:space="preserve">. Ця теорія не лише вивела органічну хімію з безвиході, що утворилась у ній у другій половині ХІХ ст., а й заклала наукові основи органічної хімії і показала її найважливіші закономірності. </w:t>
      </w:r>
    </w:p>
    <w:p w:rsidR="00A12B4C" w:rsidRPr="00985E8B" w:rsidRDefault="00A12B4C" w:rsidP="006B2574">
      <w:pPr>
        <w:pStyle w:val="a3"/>
        <w:spacing w:before="0" w:beforeAutospacing="0" w:after="0" w:afterAutospacing="0"/>
      </w:pPr>
      <w:r w:rsidRPr="00985E8B">
        <w:rPr>
          <w:lang w:val="uk-UA"/>
        </w:rPr>
        <w:t xml:space="preserve">Основні положення теорії О. М. Бутлерова про будову органічних сполук полягають ось у чому: </w:t>
      </w:r>
    </w:p>
    <w:p w:rsidR="00A12B4C" w:rsidRPr="00985E8B" w:rsidRDefault="00A12B4C" w:rsidP="006B2574">
      <w:pPr>
        <w:pStyle w:val="a3"/>
        <w:spacing w:before="0" w:beforeAutospacing="0" w:after="0" w:afterAutospacing="0"/>
        <w:ind w:firstLine="567"/>
      </w:pPr>
      <w:r w:rsidRPr="00985E8B">
        <w:rPr>
          <w:lang w:val="uk-UA"/>
        </w:rPr>
        <w:t xml:space="preserve">1) атоми в молекулах сполучені один з одним у певній послідовності відповідно до їхньої валентності; </w:t>
      </w:r>
    </w:p>
    <w:p w:rsidR="00A12B4C" w:rsidRPr="00985E8B" w:rsidRDefault="00A12B4C" w:rsidP="006B2574">
      <w:pPr>
        <w:pStyle w:val="a3"/>
        <w:spacing w:before="0" w:beforeAutospacing="0" w:after="0" w:afterAutospacing="0"/>
        <w:ind w:firstLine="567"/>
      </w:pPr>
      <w:r w:rsidRPr="00985E8B">
        <w:rPr>
          <w:lang w:val="uk-UA"/>
        </w:rPr>
        <w:t xml:space="preserve">2) властивості речовин залежать не лише від того, які атоми і в якій кількості входять до складу молекул, а й від того, в якому порядку вони сполучені між собою, тобто від хімічної будови молекул; </w:t>
      </w:r>
    </w:p>
    <w:p w:rsidR="00A12B4C" w:rsidRPr="00985E8B" w:rsidRDefault="00A12B4C" w:rsidP="006B2574">
      <w:pPr>
        <w:pStyle w:val="a3"/>
        <w:spacing w:before="0" w:beforeAutospacing="0" w:after="0" w:afterAutospacing="0"/>
        <w:ind w:firstLine="567"/>
      </w:pPr>
      <w:r w:rsidRPr="00985E8B">
        <w:rPr>
          <w:lang w:val="uk-UA"/>
        </w:rPr>
        <w:t xml:space="preserve">3) атоми або групи атомів, які утворили молекулу, взаємно впливають один на одного, що й зумовлює реакційну здатність молекули. </w:t>
      </w:r>
    </w:p>
    <w:p w:rsidR="00A12B4C" w:rsidRPr="00985E8B" w:rsidRDefault="00A12B4C" w:rsidP="006B2574">
      <w:pPr>
        <w:pStyle w:val="a3"/>
        <w:spacing w:before="0" w:beforeAutospacing="0" w:after="0" w:afterAutospacing="0"/>
        <w:ind w:firstLine="567"/>
      </w:pPr>
      <w:r w:rsidRPr="00985E8B">
        <w:rPr>
          <w:lang w:val="uk-UA"/>
        </w:rPr>
        <w:t xml:space="preserve">О. М. Бутлеров перший обґрунтував доцільність введення в органічну хімію структурних формул речовин, назвав їх </w:t>
      </w:r>
      <w:r w:rsidRPr="00985E8B">
        <w:rPr>
          <w:rStyle w:val="a5"/>
          <w:i w:val="0"/>
          <w:lang w:val="uk-UA"/>
        </w:rPr>
        <w:t>формулами будови</w:t>
      </w:r>
      <w:r w:rsidRPr="00985E8B">
        <w:rPr>
          <w:lang w:val="uk-UA"/>
        </w:rPr>
        <w:t xml:space="preserve">. Це хімічні формули, у яких відображений порядок сполучення атомів у молекулі. </w:t>
      </w:r>
    </w:p>
    <w:p w:rsidR="00A12B4C" w:rsidRPr="00985E8B" w:rsidRDefault="00A12B4C" w:rsidP="006B2574">
      <w:pPr>
        <w:pStyle w:val="a3"/>
        <w:spacing w:before="0" w:beforeAutospacing="0" w:after="0" w:afterAutospacing="0"/>
        <w:ind w:firstLine="567"/>
      </w:pPr>
      <w:r w:rsidRPr="00985E8B">
        <w:rPr>
          <w:lang w:val="uk-UA"/>
        </w:rPr>
        <w:t xml:space="preserve">Теорія Бутлерова пояснила і явище ізомерії. </w:t>
      </w:r>
    </w:p>
    <w:p w:rsidR="00A12B4C" w:rsidRPr="00985E8B" w:rsidRDefault="00A12B4C" w:rsidP="006B2574">
      <w:pPr>
        <w:pStyle w:val="a3"/>
        <w:spacing w:before="0" w:beforeAutospacing="0" w:after="0" w:afterAutospacing="0"/>
        <w:ind w:firstLine="567"/>
      </w:pPr>
      <w:r w:rsidRPr="00985E8B">
        <w:rPr>
          <w:rStyle w:val="a5"/>
          <w:b/>
          <w:bCs/>
          <w:i w:val="0"/>
          <w:lang w:val="uk-UA"/>
        </w:rPr>
        <w:t xml:space="preserve">Ізомери </w:t>
      </w:r>
      <w:r w:rsidRPr="00985E8B">
        <w:rPr>
          <w:lang w:val="uk-UA"/>
        </w:rPr>
        <w:t xml:space="preserve">– це речовини, які мають однаковий якісний і кількісний склад молекул, але різну будову, що й спричиняє різні фізичні та хімічні властивості. </w:t>
      </w:r>
    </w:p>
    <w:p w:rsidR="00CE2AB7" w:rsidRPr="00985E8B" w:rsidRDefault="00CE2AB7" w:rsidP="006B25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Пояснимо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О. М. Бутлерова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вважалося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неможливим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ізнати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хімічного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атомами.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заперечували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реальність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</w:t>
      </w:r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молекул. О. М. Бутлеров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спростував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погляди.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виходив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матеріалістичних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філософських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уявлень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реальність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існування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молекул, про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ізнання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хімічного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показав,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експериментально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вивчаючи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навпаки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знаючи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вивести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AB7" w:rsidRPr="00985E8B" w:rsidRDefault="00CE2AB7" w:rsidP="006B25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</w:t>
      </w:r>
      <w:r w:rsidR="006B2574">
        <w:rPr>
          <w:rFonts w:ascii="Times New Roman" w:eastAsia="Times New Roman" w:hAnsi="Times New Roman" w:cs="Times New Roman"/>
          <w:sz w:val="24"/>
          <w:szCs w:val="24"/>
          <w:lang w:eastAsia="ru-RU"/>
        </w:rPr>
        <w:t>ує</w:t>
      </w:r>
      <w:proofErr w:type="spellEnd"/>
      <w:r w:rsidR="006B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B25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="006B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B257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</w:t>
      </w:r>
      <w:proofErr w:type="spellEnd"/>
      <w:r w:rsidR="006B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карбону</w:t>
      </w:r>
      <w:r w:rsidR="006B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органічних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залишається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органічної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час. Для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спектроскопія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магнітний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резонанс,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мас-спектрометрія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моментів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диполів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електронографія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AB7" w:rsidRPr="00985E8B" w:rsidRDefault="00CE2AB7" w:rsidP="006B25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ізомерів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випливає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органічних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Великим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успіхом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 Бутлерова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ізомерів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бутану на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вуглеводнях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бутану,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сполучення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молекулах). У 1867 р. О. М. Бутлеров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синтезував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ізомер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блискуче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ідтверджувало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правильність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ізобутан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нормального бутану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</w:t>
      </w:r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ізняється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будовою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обидва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емпіричну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формулу С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p w:rsidR="00CE2AB7" w:rsidRPr="00985E8B" w:rsidRDefault="00CE2AB7" w:rsidP="006B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E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29710" cy="2339340"/>
            <wp:effectExtent l="19050" t="0" r="8890" b="0"/>
            <wp:docPr id="1" name="Рисунок 1" descr="http://subject.com.ua/chemistry/admission/admission.files/image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chemistry/admission/admission.files/image3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AB7" w:rsidRPr="00985E8B" w:rsidRDefault="00CE2AB7" w:rsidP="006B25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пояснює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ізноманітність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органічних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зумовлена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чотиривалентного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утворювати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вуглецеві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ланцюги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кільця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сполучатися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атомами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елементі</w:t>
      </w:r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ізомерії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AB7" w:rsidRPr="00985E8B" w:rsidRDefault="00CE2AB7" w:rsidP="006B25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приділяється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Взаємному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спостерігається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органічної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неорганічної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Пояснимо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Н)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ОН, 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—ОН (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нітратна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кислота), 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сульфатна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кислота).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гідроксильну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гідроксо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оксигрупу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ОН. 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втім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водному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розчині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ідовно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змінюються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    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сильна основа,</w:t>
      </w:r>
    </w:p>
    <w:p w:rsidR="00CE2AB7" w:rsidRPr="00985E8B" w:rsidRDefault="00CE2AB7" w:rsidP="006B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Н)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гідроксид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практично нейтральна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нітратна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сульфатна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утворюють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Причина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ізного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хімічного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впливом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сполучених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нею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зростанням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неметапічних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властивостей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атома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послаблюється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типом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зростає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дисоціація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типом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ряду 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(див.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§ 17.4).</w:t>
      </w:r>
    </w:p>
    <w:p w:rsidR="00CE2AB7" w:rsidRPr="00985E8B" w:rsidRDefault="00CE2AB7" w:rsidP="006B25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Взаємно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на одного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зв’язані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собою.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реакційна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хлору в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хлоретані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—СН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хлоретилені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=СН—С</w:t>
      </w:r>
      <w:r w:rsidRPr="00985E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зумовлена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різним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впливом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атом хлору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етильної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—СН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—) та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вінільної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</w:t>
      </w:r>
      <w:r w:rsidRPr="00985E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=СН—)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хлоретану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хлор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досить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реакційноздатний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хлоретилену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інертний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AB7" w:rsidRPr="00985E8B" w:rsidRDefault="00CE2AB7" w:rsidP="006B25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Велика заслуга 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закономірностей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взаємного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атомі</w:t>
      </w:r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 Бутлерова В. В.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Марковникову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AB7" w:rsidRPr="00985E8B" w:rsidRDefault="00CE2AB7" w:rsidP="006B25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сучасного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погляду</w:t>
      </w:r>
      <w:proofErr w:type="spellEnd"/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деякого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вказівок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просторової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ідкреслити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властивості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органічних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складом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молекул, 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просторовою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будовою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E8B" w:rsidRPr="00985E8B" w:rsidRDefault="00CE2AB7" w:rsidP="006B25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 Бутлерова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найважливішою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теоретичного фундаменту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органічної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значенням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системою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елементів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І.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Менделєєва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Подібно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вона дала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систематизувати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величезний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заздалегідь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передбачити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існування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шляхи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добування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забезпечило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небачені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успіхи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органічного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синтезу. І у наш час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теорія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керівною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основою </w:t>
      </w:r>
      <w:proofErr w:type="spellStart"/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іх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органічної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2574" w:rsidRDefault="00CE2AB7" w:rsidP="006B25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Сполуки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вуглецевий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ланцюг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називати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нормальними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розгалужений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ланцюг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ізосполуками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прикладі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перший бутан —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нормальної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2AB7" w:rsidRPr="00985E8B" w:rsidRDefault="00CE2AB7" w:rsidP="006B257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н-бутан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бутан — 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ізобудови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ізобутан</w:t>
      </w:r>
      <w:proofErr w:type="spellEnd"/>
      <w:r w:rsidRPr="00985E8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E2AB7" w:rsidRPr="00985E8B" w:rsidRDefault="00CE2AB7" w:rsidP="006B2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5E8B">
        <w:rPr>
          <w:rFonts w:ascii="Georgia" w:eastAsia="Times New Roman" w:hAnsi="Georgia" w:cs="Times New Roman"/>
          <w:sz w:val="24"/>
          <w:szCs w:val="24"/>
          <w:lang w:eastAsia="ru-RU"/>
        </w:rPr>
        <w:t>﻿</w:t>
      </w:r>
    </w:p>
    <w:p w:rsidR="00CE2AB7" w:rsidRPr="00985E8B" w:rsidRDefault="00CE2AB7" w:rsidP="006B2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2AB7" w:rsidRPr="00985E8B" w:rsidSect="00985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2B4C"/>
    <w:rsid w:val="00576709"/>
    <w:rsid w:val="006B2574"/>
    <w:rsid w:val="00985E8B"/>
    <w:rsid w:val="00A12B4C"/>
    <w:rsid w:val="00AD78F7"/>
    <w:rsid w:val="00B12A9A"/>
    <w:rsid w:val="00CE1F58"/>
    <w:rsid w:val="00CE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B4C"/>
    <w:rPr>
      <w:b/>
      <w:bCs/>
    </w:rPr>
  </w:style>
  <w:style w:type="character" w:styleId="a5">
    <w:name w:val="Emphasis"/>
    <w:basedOn w:val="a0"/>
    <w:uiPriority w:val="20"/>
    <w:qFormat/>
    <w:rsid w:val="00A12B4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AB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E2A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5</cp:revision>
  <dcterms:created xsi:type="dcterms:W3CDTF">2014-12-08T09:35:00Z</dcterms:created>
  <dcterms:modified xsi:type="dcterms:W3CDTF">2014-12-18T15:26:00Z</dcterms:modified>
</cp:coreProperties>
</file>