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B" w:rsidRPr="00A45A05" w:rsidRDefault="000A42EB" w:rsidP="00A45A05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A45A05">
        <w:rPr>
          <w:b/>
          <w:bCs/>
          <w:sz w:val="28"/>
          <w:szCs w:val="28"/>
          <w:lang w:val="uk-UA"/>
        </w:rPr>
        <w:t>Лекція 1.</w:t>
      </w:r>
    </w:p>
    <w:p w:rsidR="007317F3" w:rsidRPr="00A45A05" w:rsidRDefault="000A42EB" w:rsidP="00A45A05">
      <w:pPr>
        <w:pStyle w:val="a3"/>
        <w:spacing w:before="0" w:beforeAutospacing="0" w:after="0" w:afterAutospacing="0"/>
        <w:rPr>
          <w:sz w:val="28"/>
          <w:szCs w:val="28"/>
        </w:rPr>
      </w:pPr>
      <w:r w:rsidRPr="00A45A05">
        <w:rPr>
          <w:b/>
          <w:bCs/>
          <w:sz w:val="28"/>
          <w:szCs w:val="28"/>
          <w:lang w:val="uk-UA"/>
        </w:rPr>
        <w:t>Тема: З</w:t>
      </w:r>
      <w:r w:rsidR="007317F3" w:rsidRPr="00A45A05">
        <w:rPr>
          <w:b/>
          <w:bCs/>
          <w:sz w:val="28"/>
          <w:szCs w:val="28"/>
        </w:rPr>
        <w:t>акон як форма наукових знань. Закон збереження маси речовин</w:t>
      </w:r>
      <w:r w:rsidR="007317F3" w:rsidRPr="00A45A05">
        <w:rPr>
          <w:sz w:val="28"/>
          <w:szCs w:val="28"/>
        </w:rPr>
        <w:t xml:space="preserve"> </w:t>
      </w:r>
    </w:p>
    <w:p w:rsidR="007317F3" w:rsidRPr="00A45A05" w:rsidRDefault="007317F3" w:rsidP="00A45A05">
      <w:pPr>
        <w:pStyle w:val="a3"/>
        <w:spacing w:before="0" w:beforeAutospacing="0" w:after="0" w:afterAutospacing="0"/>
        <w:ind w:firstLine="567"/>
      </w:pPr>
      <w:r w:rsidRPr="00A45A05">
        <w:t xml:space="preserve">Закон збереження маси речовин був сформульований у вигляді загальної концепції російським ученим М. В. Ломоносовим у 1748 році і </w:t>
      </w:r>
      <w:proofErr w:type="gramStart"/>
      <w:r w:rsidRPr="00A45A05">
        <w:t>п</w:t>
      </w:r>
      <w:proofErr w:type="gramEnd"/>
      <w:r w:rsidRPr="00A45A05">
        <w:t xml:space="preserve">ідтверджений експериментально ним самим у 1756 році, а також незалежно від нього А. Лавуазьє в 1789 році. Досліди зі спалювання речовин, які проводилися до Ломоносова, приводили до висновків, що маса речовин у процесі реакції не зберігається. Ломоносов провів простий </w:t>
      </w:r>
      <w:proofErr w:type="gramStart"/>
      <w:r w:rsidRPr="00A45A05">
        <w:t>досл</w:t>
      </w:r>
      <w:proofErr w:type="gramEnd"/>
      <w:r w:rsidRPr="00A45A05">
        <w:t xml:space="preserve">ід, який довів, що горіння металу є реакцією приєднання, а зростання маси металу відбувається за рахунок приєднання частини повітря. </w:t>
      </w:r>
      <w:proofErr w:type="gramStart"/>
      <w:r w:rsidRPr="00A45A05">
        <w:t>Він прожарював метали у запаяній скляній посудині та виявив, що маса посудини не змінюється, хоча хімічна реакція відбулась.</w:t>
      </w:r>
      <w:proofErr w:type="gramEnd"/>
      <w:r w:rsidRPr="00A45A05">
        <w:t xml:space="preserve"> </w:t>
      </w:r>
      <w:proofErr w:type="gramStart"/>
      <w:r w:rsidRPr="00A45A05">
        <w:t>П</w:t>
      </w:r>
      <w:proofErr w:type="gramEnd"/>
      <w:r w:rsidRPr="00A45A05">
        <w:t xml:space="preserve">ісля того, як посудину було відкрито, туди потрапило повітря, і маса посудини збільшилась. Отже, при вимірюванні мас усіх учасників реакції з’ясовується, що маса речовин при хімічній реакції зберігається. Сучасне формулювання </w:t>
      </w:r>
      <w:r w:rsidRPr="00A45A05">
        <w:rPr>
          <w:rStyle w:val="a4"/>
          <w:i/>
        </w:rPr>
        <w:t>закону збереження маси</w:t>
      </w:r>
      <w:r w:rsidRPr="00A45A05">
        <w:t xml:space="preserve"> таке: маса речовин, які вступили в хімічну реакцію, дорівнює масі речовин, які утворилися внаслідок реакції.</w:t>
      </w:r>
    </w:p>
    <w:p w:rsidR="007317F3" w:rsidRPr="00A45A05" w:rsidRDefault="007317F3" w:rsidP="00A45A05">
      <w:pPr>
        <w:pStyle w:val="a3"/>
        <w:spacing w:before="0" w:beforeAutospacing="0" w:after="0" w:afterAutospacing="0"/>
        <w:ind w:firstLine="567"/>
      </w:pPr>
      <w:r w:rsidRPr="00A45A05">
        <w:t xml:space="preserve">Закон є формою наукових знань. </w:t>
      </w:r>
      <w:proofErr w:type="gramStart"/>
      <w:r w:rsidRPr="00A45A05">
        <w:t>Досл</w:t>
      </w:r>
      <w:proofErr w:type="gramEnd"/>
      <w:r w:rsidRPr="00A45A05">
        <w:t xml:space="preserve">ідники на підставі виявлених закономірностей формулюють закон – їх словесний або математичний вираз. Закон збереження маси мав велике значення для подальшого розвитку хімічної науки. Він </w:t>
      </w:r>
      <w:proofErr w:type="gramStart"/>
      <w:r w:rsidRPr="00A45A05">
        <w:t>п</w:t>
      </w:r>
      <w:proofErr w:type="gramEnd"/>
      <w:r w:rsidRPr="00A45A05">
        <w:t xml:space="preserve">ідтвердив, що атоми є неподільними та під час хімічних реакцій не змінюються. Молекули </w:t>
      </w:r>
      <w:proofErr w:type="gramStart"/>
      <w:r w:rsidRPr="00A45A05">
        <w:t>п</w:t>
      </w:r>
      <w:proofErr w:type="gramEnd"/>
      <w:r w:rsidRPr="00A45A05">
        <w:t>ід час реакцій обмінюються атомами, але загальне число атомів кожного виду не змінюється, тому загальна маса речовин у процесі реакції зберігається.</w:t>
      </w:r>
    </w:p>
    <w:p w:rsidR="00AD5E62" w:rsidRPr="00A45A05" w:rsidRDefault="007317F3" w:rsidP="00A45A05">
      <w:pPr>
        <w:pStyle w:val="a3"/>
        <w:spacing w:before="0" w:beforeAutospacing="0" w:after="0" w:afterAutospacing="0"/>
        <w:rPr>
          <w:lang w:val="uk-UA"/>
        </w:rPr>
      </w:pPr>
      <w:r w:rsidRPr="00A45A05">
        <w:t>Давайте повернемося д</w:t>
      </w:r>
      <w:r w:rsidR="00AD5E62" w:rsidRPr="00A45A05">
        <w:t xml:space="preserve">о реакції </w:t>
      </w:r>
      <w:proofErr w:type="gramStart"/>
      <w:r w:rsidR="00AD5E62" w:rsidRPr="00A45A05">
        <w:t>між</w:t>
      </w:r>
      <w:proofErr w:type="gramEnd"/>
      <w:r w:rsidR="00AD5E62" w:rsidRPr="00A45A05">
        <w:t xml:space="preserve"> метаном і киснем</w:t>
      </w:r>
      <w:r w:rsidR="00AD5E62" w:rsidRPr="00A45A05">
        <w:rPr>
          <w:lang w:val="uk-UA"/>
        </w:rPr>
        <w:t xml:space="preserve">. </w:t>
      </w:r>
      <w:r w:rsidRPr="00A45A05">
        <w:t>У цій реакції метан і кисень — реагенти, а діоксид вуглецю і вода — продукти.</w:t>
      </w:r>
    </w:p>
    <w:p w:rsidR="007317F3" w:rsidRPr="00A45A05" w:rsidRDefault="00A45A05" w:rsidP="00A45A05">
      <w:pPr>
        <w:pStyle w:val="a3"/>
        <w:spacing w:before="0" w:beforeAutospacing="0" w:after="0" w:afterAutospacing="0"/>
      </w:pPr>
      <w:r>
        <w:rPr>
          <w:lang w:val="uk-UA"/>
        </w:rPr>
        <w:t xml:space="preserve">                                                                       </w:t>
      </w:r>
      <w:r w:rsidR="007317F3" w:rsidRPr="00A45A05">
        <w:t>СН</w:t>
      </w:r>
      <w:proofErr w:type="gramStart"/>
      <w:r w:rsidR="007317F3" w:rsidRPr="00A45A05">
        <w:rPr>
          <w:sz w:val="20"/>
        </w:rPr>
        <w:t>4</w:t>
      </w:r>
      <w:proofErr w:type="gramEnd"/>
      <w:r w:rsidR="007317F3" w:rsidRPr="00A45A05">
        <w:t xml:space="preserve"> + 2О</w:t>
      </w:r>
      <w:r w:rsidR="007317F3" w:rsidRPr="00A45A05">
        <w:rPr>
          <w:sz w:val="18"/>
        </w:rPr>
        <w:t>2</w:t>
      </w:r>
      <w:r w:rsidR="007317F3" w:rsidRPr="00A45A05">
        <w:t xml:space="preserve"> = СО</w:t>
      </w:r>
      <w:r w:rsidR="007317F3" w:rsidRPr="00A45A05">
        <w:rPr>
          <w:sz w:val="18"/>
        </w:rPr>
        <w:t>2</w:t>
      </w:r>
      <w:r w:rsidR="007317F3" w:rsidRPr="00A45A05">
        <w:t xml:space="preserve"> + 2Н</w:t>
      </w:r>
      <w:r w:rsidR="007317F3" w:rsidRPr="00A45A05">
        <w:rPr>
          <w:sz w:val="18"/>
        </w:rPr>
        <w:t>2</w:t>
      </w:r>
      <w:r w:rsidR="007317F3" w:rsidRPr="00A45A05">
        <w:t>О</w:t>
      </w:r>
    </w:p>
    <w:p w:rsidR="007317F3" w:rsidRPr="00A45A05" w:rsidRDefault="007317F3" w:rsidP="00A45A05">
      <w:pPr>
        <w:pStyle w:val="a3"/>
        <w:spacing w:before="0" w:beforeAutospacing="0" w:after="0" w:afterAutospacing="0"/>
      </w:pPr>
      <w:r w:rsidRPr="00A45A05">
        <w:t>Вийдуть модельки однієї молекули метану і двох молекул кисню. Ми можемо розібрати ці модельки на окремі атоми і тут же зібрати з них модельки продукті</w:t>
      </w:r>
      <w:proofErr w:type="gramStart"/>
      <w:r w:rsidRPr="00A45A05">
        <w:t>в</w:t>
      </w:r>
      <w:proofErr w:type="gramEnd"/>
      <w:r w:rsidRPr="00A45A05">
        <w:t xml:space="preserve">. Для цього </w:t>
      </w:r>
      <w:proofErr w:type="gramStart"/>
      <w:r w:rsidRPr="00A45A05">
        <w:t>нам</w:t>
      </w:r>
      <w:proofErr w:type="gramEnd"/>
      <w:r w:rsidRPr="00A45A05">
        <w:t xml:space="preserve"> не потрібно ніяких інших деталей — тільки ті атоми, які ми взяли з однієї «молекули» метану і двох «молекул» кисню.</w:t>
      </w:r>
    </w:p>
    <w:p w:rsidR="007317F3" w:rsidRPr="00A45A05" w:rsidRDefault="007317F3" w:rsidP="00A45A05">
      <w:pPr>
        <w:pStyle w:val="a3"/>
        <w:spacing w:before="0" w:beforeAutospacing="0" w:after="0" w:afterAutospacing="0"/>
      </w:pPr>
      <w:r w:rsidRPr="00A45A05">
        <w:t xml:space="preserve">Зрозуміло, маса </w:t>
      </w:r>
      <w:proofErr w:type="gramStart"/>
      <w:r w:rsidRPr="00A45A05">
        <w:t>вс</w:t>
      </w:r>
      <w:proofErr w:type="gramEnd"/>
      <w:r w:rsidRPr="00A45A05">
        <w:t>іх пластилінових «атомів» при цьому не змінилася, хоча перед нами тепер лежать вже зовсім інші «молекули» — діоксиду вуглецю і води.</w:t>
      </w:r>
    </w:p>
    <w:p w:rsidR="007317F3" w:rsidRPr="00A45A05" w:rsidRDefault="007317F3" w:rsidP="00A45A05">
      <w:pPr>
        <w:pStyle w:val="a3"/>
        <w:spacing w:before="0" w:beforeAutospacing="0" w:after="0" w:afterAutospacing="0"/>
      </w:pPr>
      <w:r w:rsidRPr="00A45A05">
        <w:t>Цей простий досвід ілюструє один з найважливіших законів природи — закон збереження</w:t>
      </w:r>
      <w:proofErr w:type="gramStart"/>
      <w:r w:rsidRPr="00A45A05">
        <w:t xml:space="preserve"> є.</w:t>
      </w:r>
      <w:proofErr w:type="gramEnd"/>
      <w:r w:rsidRPr="00A45A05">
        <w:t xml:space="preserve"> Нові речовини не виходять з нічого і не можуть звернутися на ніщо. Маса (вага) реагентів завжди в точності дорівнює масі (вазі) продуктів хімічної реакції. Цей фундаментальний закон вперше відкрив російський вчений М.В. Ломоносов. Трохи </w:t>
      </w:r>
      <w:proofErr w:type="gramStart"/>
      <w:r w:rsidRPr="00A45A05">
        <w:t>п</w:t>
      </w:r>
      <w:proofErr w:type="gramEnd"/>
      <w:r w:rsidRPr="00A45A05">
        <w:t>ізніше французький хімік А. Лавуазьє прийшов до тих же висновків і незалежно від Ломоносова сформулював той же закон.</w:t>
      </w:r>
    </w:p>
    <w:p w:rsidR="007317F3" w:rsidRPr="00A45A05" w:rsidRDefault="007317F3" w:rsidP="00A45A05">
      <w:pPr>
        <w:pStyle w:val="a3"/>
        <w:spacing w:before="0" w:beforeAutospacing="0" w:after="0" w:afterAutospacing="0"/>
      </w:pPr>
      <w:r w:rsidRPr="00A45A05">
        <w:t>Коли ми розбирали пластилінові модельки реагентів СН</w:t>
      </w:r>
      <w:proofErr w:type="gramStart"/>
      <w:r w:rsidRPr="00A45A05">
        <w:rPr>
          <w:sz w:val="18"/>
        </w:rPr>
        <w:t>4</w:t>
      </w:r>
      <w:proofErr w:type="gramEnd"/>
      <w:r w:rsidRPr="00A45A05">
        <w:t xml:space="preserve"> і О</w:t>
      </w:r>
      <w:r w:rsidRPr="00A45A05">
        <w:rPr>
          <w:sz w:val="18"/>
        </w:rPr>
        <w:t>2</w:t>
      </w:r>
      <w:r w:rsidRPr="00A45A05">
        <w:t>, щоб зібрати модельки продуктів СО</w:t>
      </w:r>
      <w:r w:rsidRPr="00A45A05">
        <w:rPr>
          <w:sz w:val="20"/>
        </w:rPr>
        <w:t xml:space="preserve">2 </w:t>
      </w:r>
      <w:r w:rsidRPr="00A45A05">
        <w:t>і Н2О, нам не треба було що-небудь змінювати в атомах. Хіба що зовсім небагато: до атома вуглецю в молекулі СО</w:t>
      </w:r>
      <w:proofErr w:type="gramStart"/>
      <w:r w:rsidRPr="00A45A05">
        <w:t>2</w:t>
      </w:r>
      <w:proofErr w:type="gramEnd"/>
      <w:r w:rsidRPr="00A45A05">
        <w:t xml:space="preserve"> атоми кисню прикріплюються не так, як до цього прикріплялися атоми водню.</w:t>
      </w:r>
    </w:p>
    <w:p w:rsidR="007317F3" w:rsidRPr="00A45A05" w:rsidRDefault="007317F3" w:rsidP="00A45A05">
      <w:pPr>
        <w:pStyle w:val="a3"/>
        <w:spacing w:before="0" w:beforeAutospacing="0" w:after="0" w:afterAutospacing="0"/>
      </w:pPr>
      <w:r w:rsidRPr="00A45A05">
        <w:t xml:space="preserve">Значить, зміни торкнулися тільки «зовнішньої поверхні» атома. Там, як ми </w:t>
      </w:r>
      <w:proofErr w:type="gramStart"/>
      <w:r w:rsidRPr="00A45A05">
        <w:t>знаємо</w:t>
      </w:r>
      <w:proofErr w:type="gramEnd"/>
      <w:r w:rsidRPr="00A45A05">
        <w:t xml:space="preserve">, в сьогоденні атомі знаходиться валентна електронна оболонка. Точно так само в хімічних реакціях зміни стосуються лише зовнішніх електронів, а вся внутрішня «начинка» атома, що знаходиться </w:t>
      </w:r>
      <w:proofErr w:type="gramStart"/>
      <w:r w:rsidRPr="00A45A05">
        <w:t>п</w:t>
      </w:r>
      <w:proofErr w:type="gramEnd"/>
      <w:r w:rsidRPr="00A45A05">
        <w:t>ід його валентної оболонкою, залишається незмінною.</w:t>
      </w:r>
      <w:r w:rsidRPr="00A45A05">
        <w:br/>
        <w:t>Незмінним залишається ядро атома і його найважливіша характеристика — заряд ядра Z (він же — порядковий номер елемента в</w:t>
      </w:r>
      <w:proofErr w:type="gramStart"/>
      <w:r w:rsidRPr="00A45A05">
        <w:t xml:space="preserve"> П</w:t>
      </w:r>
      <w:proofErr w:type="gramEnd"/>
      <w:r w:rsidRPr="00A45A05">
        <w:t xml:space="preserve">еріодичної таблиці). Розбираючи й збираючи модельки, ми тільки по-різному складаємо одні й ті ж атоми, тобто </w:t>
      </w:r>
      <w:proofErr w:type="gramStart"/>
      <w:r w:rsidRPr="00A45A05">
        <w:t>міня</w:t>
      </w:r>
      <w:proofErr w:type="gramEnd"/>
      <w:r w:rsidRPr="00A45A05">
        <w:t>ємо склад молекул.</w:t>
      </w:r>
    </w:p>
    <w:p w:rsidR="00AD5E62" w:rsidRPr="00A45A05" w:rsidRDefault="007317F3" w:rsidP="00A45A05">
      <w:pPr>
        <w:pStyle w:val="a3"/>
        <w:spacing w:before="0" w:beforeAutospacing="0" w:after="0" w:afterAutospacing="0"/>
        <w:rPr>
          <w:lang w:val="uk-UA"/>
        </w:rPr>
      </w:pPr>
      <w:r w:rsidRPr="00A45A05">
        <w:t xml:space="preserve">Прості </w:t>
      </w:r>
      <w:proofErr w:type="gramStart"/>
      <w:r w:rsidRPr="00A45A05">
        <w:t>досл</w:t>
      </w:r>
      <w:proofErr w:type="gramEnd"/>
      <w:r w:rsidRPr="00A45A05">
        <w:t xml:space="preserve">іди з моделями ілюструють не тільки закон збереження маси, але й визначення хімічної реакції, </w:t>
      </w:r>
    </w:p>
    <w:p w:rsidR="007317F3" w:rsidRPr="00A45A05" w:rsidRDefault="007317F3" w:rsidP="00A4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Виходячи з існуючої традиції тяглості у лекційному матеріалі, який існував у Києво-</w:t>
      </w:r>
      <w:r w:rsidR="00AD5E62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точки зору атомно-молекулярного вчення закон збереження маси речовин пояснюється тим, що під час хімічних реакцій загальна кількість атомів окремих елементів залишається незмінною, бо при хімічних перетвореннях речовин атоми не зникають безслідно і не утворюються з нічого, а тільки перегруповуються з молекул одних речовин у молекули інших речовин.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закон є основним для хімії і всього природознавства. Йому 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всі хімічні перетворення, що відбуваються в природі і техніці. На ньому ґрунтуються також усі розрахунки в хімії.</w:t>
      </w:r>
    </w:p>
    <w:p w:rsidR="007317F3" w:rsidRPr="00A45A05" w:rsidRDefault="007317F3" w:rsidP="00A45A0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 </w:t>
      </w:r>
      <w:proofErr w:type="gramStart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proofErr w:type="gramEnd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’є</w:t>
      </w:r>
      <w:proofErr w:type="gramStart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мних</w:t>
      </w:r>
      <w:proofErr w:type="gramEnd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відношень Гей-Люссака</w:t>
      </w:r>
    </w:p>
    <w:p w:rsidR="00A45A05" w:rsidRDefault="007317F3" w:rsidP="00A4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Гази реагують між собою у певних 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’ємних відношеннях. У 1808 р. Ж. Л. 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Гей-Люссак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установив таку закономірність: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A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Об’єми газів, що вступають у реакцію, відносяться один до одного і до газоподібних продуктів реакції як невеликі цілі числа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Відкритий ученим закон відомий у хімії як</w:t>
      </w: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 </w:t>
      </w:r>
      <w:proofErr w:type="gramStart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proofErr w:type="gramEnd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’ємних відношен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ь. Для його дотримання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необхідно, щоб об’єми газів, що беруть участь у реакції, вимірювалися за однакових температур і тиску.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Відношення об’ємів газів, що вступають у хімічну реакцію, відповідають коефіцієнтам 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івняння,</w:t>
      </w:r>
    </w:p>
    <w:p w:rsidR="007317F3" w:rsidRPr="00A45A05" w:rsidRDefault="00A45A05" w:rsidP="00A4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7317F3"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9508" cy="372140"/>
            <wp:effectExtent l="19050" t="0" r="0" b="0"/>
            <wp:docPr id="5" name="Рисунок 5" descr="http://subject.com.ua/dovidnik/him/Eqn0062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bject.com.ua/dovidnik/him/Eqn0062_fmt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700" cy="37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 даному випадку 3 об’єми водню реагують з 1 об’ємом азоту внаслідок чого утворюються 2 об’єми аміаку, тобто витримується співвідношення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317F3"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8707" cy="318976"/>
            <wp:effectExtent l="19050" t="0" r="443" b="0"/>
            <wp:docPr id="6" name="Рисунок 6" descr="http://subject.com.ua/dovidnik/him/Eqn0063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bject.com.ua/dovidnik/him/Eqn0063_fmt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87" cy="32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Задача. Який об’є</w:t>
      </w:r>
      <w:proofErr w:type="gramStart"/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водню необхідний для реакції з 2 м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азоту?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Розв’язання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Із </w:t>
      </w:r>
      <w:proofErr w:type="gramStart"/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 реакції видно, що об’єм водню повинний бути в 3 рази більшим від об’єму азоту: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17F3"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936" cy="520995"/>
            <wp:effectExtent l="19050" t="0" r="0" b="0"/>
            <wp:docPr id="7" name="Рисунок 7" descr="http://subject.com.ua/dovidnik/him/Eqn0064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bject.com.ua/dovidnik/him/Eqn0064_fmt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00" cy="52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об’єм водню </w:t>
      </w:r>
      <w:r w:rsidR="007317F3"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980" cy="452063"/>
            <wp:effectExtent l="19050" t="0" r="4120" b="0"/>
            <wp:docPr id="8" name="Рисунок 8" descr="http://subject.com.ua/dovidnik/him/Eqn0065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ubject.com.ua/dovidnik/him/Eqn0065_fmt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50" cy="46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7F3" w:rsidRPr="00A45A05">
        <w:rPr>
          <w:rFonts w:ascii="Times New Roman" w:eastAsia="Times New Roman" w:hAnsi="Times New Roman" w:cs="Times New Roman"/>
          <w:sz w:val="40"/>
          <w:szCs w:val="24"/>
          <w:lang w:eastAsia="ru-RU"/>
        </w:rPr>
        <w:t>м</w:t>
      </w:r>
      <w:r w:rsidR="007317F3" w:rsidRPr="00A45A05">
        <w:rPr>
          <w:rFonts w:ascii="Times New Roman" w:eastAsia="Times New Roman" w:hAnsi="Times New Roman" w:cs="Times New Roman"/>
          <w:sz w:val="40"/>
          <w:szCs w:val="24"/>
          <w:vertAlign w:val="superscript"/>
          <w:lang w:eastAsia="ru-RU"/>
        </w:rPr>
        <w:t>3</w:t>
      </w:r>
      <w:r w:rsidR="007317F3"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2E2" w:rsidRPr="00A45A05" w:rsidRDefault="006C42E2" w:rsidP="00A45A05">
      <w:pPr>
        <w:pStyle w:val="a3"/>
        <w:spacing w:before="0" w:beforeAutospacing="0" w:after="0" w:afterAutospacing="0"/>
        <w:ind w:firstLine="567"/>
      </w:pPr>
      <w:r w:rsidRPr="00A45A05">
        <w:rPr>
          <w:rStyle w:val="a4"/>
          <w:lang w:val="uk-UA"/>
        </w:rPr>
        <w:t xml:space="preserve">Основні закони хімії </w:t>
      </w:r>
    </w:p>
    <w:p w:rsidR="006C42E2" w:rsidRPr="00A45A05" w:rsidRDefault="006C42E2" w:rsidP="00A45A05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A45A05">
        <w:rPr>
          <w:lang w:val="uk-UA"/>
        </w:rPr>
        <w:t xml:space="preserve">Одним з основних законів хімії є </w:t>
      </w:r>
      <w:r w:rsidRPr="00A45A05">
        <w:rPr>
          <w:rStyle w:val="a8"/>
          <w:b/>
          <w:bCs/>
          <w:lang w:val="uk-UA"/>
        </w:rPr>
        <w:t>закон збереження маси речовини</w:t>
      </w:r>
      <w:r w:rsidRPr="00A45A05">
        <w:rPr>
          <w:lang w:val="uk-UA"/>
        </w:rPr>
        <w:t xml:space="preserve">. Цей закон був відкритий Ломоносовим у 1748 р. і доповнений французьким ученим А. Лавуазьє у 1789 р. Сучасне формулювання закону збереження маси таке: </w:t>
      </w:r>
      <w:r w:rsidRPr="00A45A05">
        <w:rPr>
          <w:rStyle w:val="a8"/>
          <w:lang w:val="uk-UA"/>
        </w:rPr>
        <w:t>маса речовин, які вступають у хімічну реакцію, дорівнює масі речовин, які утворюються внаслідок реакції</w:t>
      </w:r>
      <w:r w:rsidRPr="00A45A05">
        <w:rPr>
          <w:lang w:val="uk-UA"/>
        </w:rPr>
        <w:t xml:space="preserve">. </w:t>
      </w:r>
    </w:p>
    <w:p w:rsidR="006C42E2" w:rsidRPr="00A45A05" w:rsidRDefault="006C42E2" w:rsidP="00A45A05">
      <w:pPr>
        <w:pStyle w:val="a3"/>
        <w:spacing w:before="0" w:beforeAutospacing="0" w:after="0" w:afterAutospacing="0"/>
        <w:ind w:firstLine="567"/>
      </w:pPr>
      <w:r w:rsidRPr="00A45A05">
        <w:rPr>
          <w:lang w:val="uk-UA"/>
        </w:rPr>
        <w:t xml:space="preserve">Наступним кроком у розвитку хімії стало встановлення </w:t>
      </w:r>
      <w:r w:rsidRPr="00A45A05">
        <w:rPr>
          <w:rStyle w:val="a8"/>
          <w:b/>
          <w:bCs/>
          <w:lang w:val="uk-UA"/>
        </w:rPr>
        <w:t>закону про сталість складу речовини</w:t>
      </w:r>
      <w:r w:rsidRPr="00A45A05">
        <w:rPr>
          <w:lang w:val="uk-UA"/>
        </w:rPr>
        <w:t xml:space="preserve">, сформульованого французьким ученим Жозефом Прустом у 1808 році. Закон сталості складу речовини стверджує, що кожна хімічно чиста речовина має сталий склад, незалежно від умов і способів її добування. </w:t>
      </w:r>
    </w:p>
    <w:p w:rsidR="006C42E2" w:rsidRPr="00A45A05" w:rsidRDefault="006C42E2" w:rsidP="00A45A05">
      <w:pPr>
        <w:pStyle w:val="a3"/>
        <w:spacing w:before="0" w:beforeAutospacing="0" w:after="0" w:afterAutospacing="0"/>
        <w:ind w:firstLine="567"/>
      </w:pPr>
      <w:r w:rsidRPr="00A45A05">
        <w:rPr>
          <w:rStyle w:val="a8"/>
          <w:b/>
          <w:bCs/>
          <w:lang w:val="uk-UA"/>
        </w:rPr>
        <w:t>Закон об’ємних відношень газів</w:t>
      </w:r>
      <w:r w:rsidRPr="00A45A05">
        <w:rPr>
          <w:lang w:val="uk-UA"/>
        </w:rPr>
        <w:t xml:space="preserve">. Цей закон у 1808 році сформулював французький учений Жозеф Луї Гей-Люссак. Сьогодні цей закон відомий як хімічний закон Гей-Люссака. Він звучить так: </w:t>
      </w:r>
      <w:r w:rsidRPr="00A45A05">
        <w:rPr>
          <w:rStyle w:val="a8"/>
          <w:lang w:val="uk-UA"/>
        </w:rPr>
        <w:t>об’єми газів, що вступають у реакцію, відносяться один до одного і до об’ємів добутих газоподібних продуктів як невеликі цілі числа</w:t>
      </w:r>
      <w:r w:rsidRPr="00A45A05">
        <w:rPr>
          <w:lang w:val="uk-UA"/>
        </w:rPr>
        <w:t xml:space="preserve">: </w:t>
      </w:r>
      <w:r w:rsidRPr="00A45A05">
        <w:rPr>
          <w:noProof/>
          <w:vertAlign w:val="subscript"/>
        </w:rPr>
        <w:drawing>
          <wp:inline distT="0" distB="0" distL="0" distR="0">
            <wp:extent cx="914400" cy="488950"/>
            <wp:effectExtent l="19050" t="0" r="0" b="0"/>
            <wp:docPr id="25" name="Рисунок 25" descr="Основні закони хім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сновні закони хімі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lang w:val="uk-UA"/>
        </w:rPr>
        <w:t>.</w:t>
      </w:r>
    </w:p>
    <w:p w:rsidR="006C42E2" w:rsidRPr="00A45A05" w:rsidRDefault="006C42E2" w:rsidP="00A45A05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A45A05">
        <w:rPr>
          <w:lang w:val="uk-UA"/>
        </w:rPr>
        <w:t>Виявлену Гей-Люссаком закономірність пояснює закон, відкритий у 1811 р. італійським ученим Амедео Авогадро</w:t>
      </w:r>
      <w:r w:rsidR="00AD5E62" w:rsidRPr="00A45A05">
        <w:rPr>
          <w:lang w:val="uk-UA"/>
        </w:rPr>
        <w:t>.</w:t>
      </w:r>
      <w:r w:rsidRPr="00A45A05">
        <w:rPr>
          <w:lang w:val="uk-UA"/>
        </w:rPr>
        <w:t xml:space="preserve"> </w:t>
      </w:r>
    </w:p>
    <w:p w:rsidR="00AD5E62" w:rsidRPr="00AD5E62" w:rsidRDefault="00AD5E62" w:rsidP="00A45A05">
      <w:pPr>
        <w:spacing w:after="0" w:line="240" w:lineRule="auto"/>
        <w:outlineLvl w:val="4"/>
        <w:rPr>
          <w:lang w:val="uk-UA"/>
        </w:rPr>
      </w:pP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 Авоґадро</w:t>
      </w: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пояснення простих спі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ідношень між об’ємами газів, що реагують, використовують </w:t>
      </w:r>
      <w:r w:rsidRPr="00A45A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закон Авоґадро: </w:t>
      </w:r>
      <w:r w:rsidRPr="00A45A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однакових об’ємах </w:t>
      </w:r>
      <w:proofErr w:type="gramStart"/>
      <w:r w:rsidRPr="00A45A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A45A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ізних газів за однакових умов (температура і тиск) міститься однакове число молекул.</w:t>
      </w:r>
      <w:r w:rsidRPr="00A45A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 закону Авоґадро випливають два наслідк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и: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Один моль будь-якого газу за однакових умов займає однаковий об’єм.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нормальних умов (н. у.), тобто при температурі 273 К </w:t>
      </w:r>
      <w:r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475" cy="138430"/>
            <wp:effectExtent l="19050" t="0" r="3175" b="0"/>
            <wp:docPr id="19" name="Рисунок 9" descr="http://subject.com.ua/dovidnik/him/Eqn0066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ubject.com.ua/dovidnik/him/Eqn0066_fmt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і тиску 101,3 кПа (1 атм), 1 моль будь-якого газу займає об’єм, що дорівнює 22,4 л. Цей об’єм називають</w:t>
      </w: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молярним об’ємом </w:t>
      </w:r>
      <w:proofErr w:type="gramStart"/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газу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позначають як </w:t>
      </w:r>
      <w:r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0214" cy="338670"/>
            <wp:effectExtent l="19050" t="0" r="886" b="0"/>
            <wp:docPr id="20" name="Рисунок 10" descr="http://subject.com.ua/dovidnik/him/Eqn0067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ubject.com.ua/dovidnik/him/Eqn0067_fmt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58" cy="34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л/моль.</w:t>
      </w:r>
      <w:r w:rsid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Молярний об’єм можна розрахувати за формулою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</w:t>
      </w:r>
      <w:r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1043" cy="393405"/>
            <wp:effectExtent l="19050" t="0" r="0" b="0"/>
            <wp:docPr id="21" name="Рисунок 11" descr="http://subject.com.ua/dovidnik/him/Eqn0068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ubject.com.ua/dovidnik/him/Eqn0068_fmt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67" cy="40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ійному тиску й температурі густина газу визначається тільки його молярною масою. 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 дозволяє ввести поняття </w:t>
      </w:r>
      <w:r w:rsidRPr="00A45A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відносної густини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першого газу за другим: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7880" cy="499730"/>
            <wp:effectExtent l="19050" t="0" r="0" b="0"/>
            <wp:docPr id="22" name="Рисунок 12" descr="http://subject.com.ua/dovidnik/him/Eqn0071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ubject.com.ua/dovidnik/him/Eqn0071_fmt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66" cy="50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 </w:t>
      </w:r>
      <w:r w:rsidRPr="00A45A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відносна густина, що показу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є,</w:t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скільки разів перший газ важчий за другий за однакових умов.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Найчастіше використовують відносну густину газу за воднем. Тод</w:t>
      </w:r>
      <w:proofErr w:type="gramStart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8243" cy="659219"/>
            <wp:effectExtent l="19050" t="0" r="0" b="0"/>
            <wp:docPr id="23" name="Рисунок 13" descr="http://subject.com.ua/dovidnik/him/Eqn0072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ubject.com.ua/dovidnik/him/Eqn0072_fmt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609" cy="65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45A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6782" cy="997342"/>
            <wp:effectExtent l="19050" t="0" r="0" b="0"/>
            <wp:docPr id="24" name="Рисунок 14" descr="http://subject.com.ua/dovidnik/him/Eqn0073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ubject.com.ua/dovidnik/him/Eqn0073_fmt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39" cy="100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A45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 розрахувати відносну густину за будь-яким газом</w:t>
      </w:r>
      <w:r w:rsidRPr="007317F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r w:rsidRPr="007317F3">
        <w:rPr>
          <w:rFonts w:ascii="Georgia" w:eastAsia="Times New Roman" w:hAnsi="Georgia" w:cs="Georgia"/>
          <w:sz w:val="24"/>
          <w:szCs w:val="24"/>
          <w:lang w:eastAsia="ru-RU"/>
        </w:rPr>
        <w:t>﻿</w:t>
      </w:r>
    </w:p>
    <w:sectPr w:rsidR="00AD5E62" w:rsidRPr="00AD5E62" w:rsidSect="00A45A05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7317F3"/>
    <w:rsid w:val="000A42EB"/>
    <w:rsid w:val="0026227A"/>
    <w:rsid w:val="00576709"/>
    <w:rsid w:val="006C42E2"/>
    <w:rsid w:val="007317F3"/>
    <w:rsid w:val="00754783"/>
    <w:rsid w:val="00A45A05"/>
    <w:rsid w:val="00AD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09"/>
  </w:style>
  <w:style w:type="paragraph" w:styleId="4">
    <w:name w:val="heading 4"/>
    <w:basedOn w:val="a"/>
    <w:link w:val="40"/>
    <w:uiPriority w:val="9"/>
    <w:qFormat/>
    <w:rsid w:val="007317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317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7F3"/>
    <w:rPr>
      <w:b/>
      <w:bCs/>
    </w:rPr>
  </w:style>
  <w:style w:type="character" w:styleId="a5">
    <w:name w:val="Hyperlink"/>
    <w:basedOn w:val="a0"/>
    <w:uiPriority w:val="99"/>
    <w:semiHidden/>
    <w:unhideWhenUsed/>
    <w:rsid w:val="007317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7F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31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31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7317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2014-12-08T09:20:00Z</dcterms:created>
  <dcterms:modified xsi:type="dcterms:W3CDTF">2014-12-09T21:03:00Z</dcterms:modified>
</cp:coreProperties>
</file>