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939" w:rsidRPr="00836939" w:rsidRDefault="00836939" w:rsidP="00836939">
      <w:pPr>
        <w:pStyle w:val="100"/>
        <w:shd w:val="clear" w:color="auto" w:fill="auto"/>
        <w:spacing w:before="0" w:after="0" w:line="276" w:lineRule="auto"/>
        <w:ind w:right="20" w:firstLine="567"/>
        <w:jc w:val="center"/>
        <w:rPr>
          <w:i w:val="0"/>
          <w:sz w:val="28"/>
          <w:szCs w:val="28"/>
        </w:rPr>
      </w:pPr>
      <w:r w:rsidRPr="00836939">
        <w:rPr>
          <w:i w:val="0"/>
          <w:sz w:val="28"/>
          <w:szCs w:val="28"/>
        </w:rPr>
        <w:t xml:space="preserve">Лекція 2. </w:t>
      </w:r>
      <w:r w:rsidRPr="00836939">
        <w:rPr>
          <w:i w:val="0"/>
          <w:color w:val="000000"/>
          <w:sz w:val="28"/>
          <w:szCs w:val="28"/>
        </w:rPr>
        <w:t>Детонаційна стійкість бензину. Добування рідкого пального з вугілля та альтернативних джерел</w:t>
      </w:r>
      <w:r>
        <w:rPr>
          <w:i w:val="0"/>
          <w:color w:val="000000"/>
          <w:sz w:val="28"/>
          <w:szCs w:val="28"/>
        </w:rPr>
        <w:t>.</w:t>
      </w:r>
    </w:p>
    <w:p w:rsidR="00836939" w:rsidRPr="00836939" w:rsidRDefault="00836939" w:rsidP="00836939">
      <w:pPr>
        <w:pStyle w:val="100"/>
        <w:shd w:val="clear" w:color="auto" w:fill="auto"/>
        <w:tabs>
          <w:tab w:val="left" w:pos="3501"/>
        </w:tabs>
        <w:spacing w:before="0" w:after="0" w:line="276" w:lineRule="auto"/>
        <w:ind w:left="567" w:right="20"/>
        <w:jc w:val="center"/>
        <w:rPr>
          <w:i w:val="0"/>
          <w:sz w:val="28"/>
          <w:szCs w:val="28"/>
        </w:rPr>
      </w:pPr>
    </w:p>
    <w:p w:rsidR="00836939" w:rsidRPr="00266565" w:rsidRDefault="00836939" w:rsidP="00836939">
      <w:pPr>
        <w:pStyle w:val="2"/>
        <w:shd w:val="clear" w:color="auto" w:fill="auto"/>
        <w:spacing w:line="276" w:lineRule="auto"/>
        <w:ind w:right="20" w:firstLine="567"/>
        <w:jc w:val="both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 xml:space="preserve">Одним з найважливіших властивостей пального є його </w:t>
      </w:r>
      <w:r w:rsidRPr="00266565">
        <w:rPr>
          <w:rStyle w:val="0pt"/>
          <w:sz w:val="24"/>
          <w:szCs w:val="24"/>
        </w:rPr>
        <w:t>детонаційна стійкість,</w:t>
      </w:r>
      <w:r w:rsidRPr="00266565">
        <w:rPr>
          <w:color w:val="000000"/>
          <w:sz w:val="24"/>
          <w:szCs w:val="24"/>
        </w:rPr>
        <w:t xml:space="preserve"> тобто опірність пального до детонації (вибуху) при стисканні. Адже при стисканні робочої суміші у двигуні підвищується тиск і відповідно температура, завдяки чому окиснення вуглеводню може відбутися мимовільно, без іскри від свічок запалюван</w:t>
      </w:r>
      <w:r w:rsidRPr="00266565">
        <w:rPr>
          <w:color w:val="000000"/>
          <w:sz w:val="24"/>
          <w:szCs w:val="24"/>
        </w:rPr>
        <w:softHyphen/>
        <w:t>ня, а отже, невчасно. Детонація супроводжується шумом, характерним вихлопом, спричиняє зниження потуж</w:t>
      </w:r>
      <w:r w:rsidRPr="00266565">
        <w:rPr>
          <w:color w:val="000000"/>
          <w:sz w:val="24"/>
          <w:szCs w:val="24"/>
        </w:rPr>
        <w:softHyphen/>
        <w:t>ності, перегрів, підвищений знос двигуна і навіть його руйнування.</w:t>
      </w:r>
    </w:p>
    <w:p w:rsidR="00836939" w:rsidRPr="00266565" w:rsidRDefault="00836939" w:rsidP="00836939">
      <w:pPr>
        <w:pStyle w:val="2"/>
        <w:shd w:val="clear" w:color="auto" w:fill="auto"/>
        <w:spacing w:line="276" w:lineRule="auto"/>
        <w:ind w:right="20" w:firstLine="567"/>
        <w:jc w:val="both"/>
        <w:rPr>
          <w:sz w:val="24"/>
          <w:szCs w:val="24"/>
        </w:rPr>
      </w:pPr>
      <w:r w:rsidRPr="00836939">
        <w:rPr>
          <w:b/>
          <w:i/>
          <w:color w:val="000000"/>
          <w:sz w:val="24"/>
          <w:szCs w:val="24"/>
        </w:rPr>
        <w:t>Октанове число</w:t>
      </w:r>
      <w:r w:rsidRPr="00266565">
        <w:rPr>
          <w:color w:val="000000"/>
          <w:sz w:val="24"/>
          <w:szCs w:val="24"/>
        </w:rPr>
        <w:t xml:space="preserve"> — величина, яка визначає антидетонаційну характеристику пального для двигунів внут</w:t>
      </w:r>
      <w:r w:rsidRPr="00266565">
        <w:rPr>
          <w:color w:val="000000"/>
          <w:sz w:val="24"/>
          <w:szCs w:val="24"/>
        </w:rPr>
        <w:softHyphen/>
        <w:t xml:space="preserve">рішнього згоряння (бензинів). За умовною шкалою антидетонаційні властивості ізооктану (2,2,4- </w:t>
      </w:r>
      <w:proofErr w:type="spellStart"/>
      <w:r w:rsidRPr="00266565">
        <w:rPr>
          <w:color w:val="000000"/>
          <w:sz w:val="24"/>
          <w:szCs w:val="24"/>
        </w:rPr>
        <w:t>триметилпентану</w:t>
      </w:r>
      <w:proofErr w:type="spellEnd"/>
      <w:r w:rsidRPr="00266565">
        <w:rPr>
          <w:color w:val="000000"/>
          <w:sz w:val="24"/>
          <w:szCs w:val="24"/>
        </w:rPr>
        <w:t xml:space="preserve">) прийнято за 100 одиниць шкали, а </w:t>
      </w:r>
      <w:proofErr w:type="spellStart"/>
      <w:r w:rsidRPr="00266565">
        <w:rPr>
          <w:color w:val="000000"/>
          <w:sz w:val="24"/>
          <w:szCs w:val="24"/>
        </w:rPr>
        <w:t>н-гептану</w:t>
      </w:r>
      <w:proofErr w:type="spellEnd"/>
      <w:r w:rsidRPr="00266565">
        <w:rPr>
          <w:color w:val="000000"/>
          <w:sz w:val="24"/>
          <w:szCs w:val="24"/>
        </w:rPr>
        <w:t xml:space="preserve"> — за 0. Для бензинів з октановим числом вище за </w:t>
      </w:r>
      <w:r w:rsidRPr="00266565">
        <w:rPr>
          <w:rStyle w:val="65pt0pt"/>
          <w:sz w:val="24"/>
          <w:szCs w:val="24"/>
        </w:rPr>
        <w:t>100</w:t>
      </w:r>
      <w:r w:rsidRPr="00266565">
        <w:rPr>
          <w:color w:val="000000"/>
          <w:sz w:val="24"/>
          <w:szCs w:val="24"/>
        </w:rPr>
        <w:t xml:space="preserve"> одиниць створено умовну шкалу, у якій використовують ізооктан з домішками </w:t>
      </w:r>
      <w:proofErr w:type="spellStart"/>
      <w:r w:rsidRPr="00266565">
        <w:rPr>
          <w:rStyle w:val="0pt"/>
          <w:sz w:val="24"/>
          <w:szCs w:val="24"/>
        </w:rPr>
        <w:t>тетраетилсвинцю</w:t>
      </w:r>
      <w:proofErr w:type="spellEnd"/>
      <w:r w:rsidRPr="00266565">
        <w:rPr>
          <w:rStyle w:val="0pt"/>
          <w:sz w:val="24"/>
          <w:szCs w:val="24"/>
        </w:rPr>
        <w:t>.</w:t>
      </w:r>
    </w:p>
    <w:p w:rsidR="00836939" w:rsidRPr="00266565" w:rsidRDefault="00836939" w:rsidP="00836939">
      <w:pPr>
        <w:pStyle w:val="2"/>
        <w:shd w:val="clear" w:color="auto" w:fill="auto"/>
        <w:spacing w:line="276" w:lineRule="auto"/>
        <w:ind w:right="20" w:firstLine="567"/>
        <w:jc w:val="both"/>
        <w:rPr>
          <w:sz w:val="24"/>
          <w:szCs w:val="24"/>
        </w:rPr>
      </w:pPr>
      <w:proofErr w:type="spellStart"/>
      <w:r w:rsidRPr="00266565">
        <w:rPr>
          <w:rStyle w:val="0pt"/>
          <w:sz w:val="24"/>
          <w:szCs w:val="24"/>
        </w:rPr>
        <w:t>Тетраетилсвинець</w:t>
      </w:r>
      <w:proofErr w:type="spellEnd"/>
      <w:r w:rsidRPr="00266565">
        <w:rPr>
          <w:color w:val="000000"/>
          <w:sz w:val="24"/>
          <w:szCs w:val="24"/>
        </w:rPr>
        <w:t xml:space="preserve"> (</w:t>
      </w:r>
      <w:r w:rsidRPr="00266565">
        <w:rPr>
          <w:rStyle w:val="0pt"/>
          <w:sz w:val="24"/>
          <w:szCs w:val="24"/>
        </w:rPr>
        <w:t>ТЕС)</w:t>
      </w:r>
      <w:r w:rsidRPr="00266565">
        <w:rPr>
          <w:color w:val="000000"/>
          <w:sz w:val="24"/>
          <w:szCs w:val="24"/>
        </w:rPr>
        <w:t xml:space="preserve"> Р</w:t>
      </w:r>
      <w:r>
        <w:rPr>
          <w:color w:val="000000"/>
          <w:sz w:val="24"/>
          <w:szCs w:val="24"/>
          <w:lang w:val="en-US"/>
        </w:rPr>
        <w:t>b</w:t>
      </w:r>
      <w:r w:rsidRPr="00266565">
        <w:rPr>
          <w:color w:val="000000"/>
          <w:sz w:val="24"/>
          <w:szCs w:val="24"/>
        </w:rPr>
        <w:t>(СН</w:t>
      </w:r>
      <w:r w:rsidRPr="00266565">
        <w:rPr>
          <w:rStyle w:val="65pt0pt"/>
          <w:sz w:val="24"/>
          <w:szCs w:val="24"/>
          <w:vertAlign w:val="subscript"/>
        </w:rPr>
        <w:t>3</w:t>
      </w:r>
      <w:r w:rsidRPr="00266565">
        <w:rPr>
          <w:color w:val="000000"/>
          <w:sz w:val="24"/>
          <w:szCs w:val="24"/>
        </w:rPr>
        <w:t>СН</w:t>
      </w:r>
      <w:r w:rsidRPr="00266565">
        <w:rPr>
          <w:rStyle w:val="65pt0pt"/>
          <w:sz w:val="24"/>
          <w:szCs w:val="24"/>
          <w:vertAlign w:val="subscript"/>
        </w:rPr>
        <w:t>2</w:t>
      </w:r>
      <w:r w:rsidRPr="00266565">
        <w:rPr>
          <w:rStyle w:val="65pt0pt"/>
          <w:sz w:val="24"/>
          <w:szCs w:val="24"/>
        </w:rPr>
        <w:t>)</w:t>
      </w:r>
      <w:r w:rsidRPr="00836939">
        <w:rPr>
          <w:rStyle w:val="65pt0pt"/>
          <w:sz w:val="24"/>
          <w:szCs w:val="24"/>
          <w:vertAlign w:val="subscript"/>
        </w:rPr>
        <w:t>4</w:t>
      </w:r>
      <w:r w:rsidRPr="00266565">
        <w:rPr>
          <w:color w:val="000000"/>
          <w:sz w:val="24"/>
          <w:szCs w:val="24"/>
        </w:rPr>
        <w:t xml:space="preserve"> — отруйна металоорганічна сполука. З 1921 р. її застосовували як </w:t>
      </w:r>
      <w:proofErr w:type="spellStart"/>
      <w:r w:rsidRPr="00266565">
        <w:rPr>
          <w:color w:val="000000"/>
          <w:sz w:val="24"/>
          <w:szCs w:val="24"/>
        </w:rPr>
        <w:t>антидетонувальну</w:t>
      </w:r>
      <w:proofErr w:type="spellEnd"/>
      <w:r w:rsidRPr="00266565">
        <w:rPr>
          <w:color w:val="000000"/>
          <w:sz w:val="24"/>
          <w:szCs w:val="24"/>
        </w:rPr>
        <w:t xml:space="preserve"> присадку до пального, яка підвищувала його октанове число. Сьогодні замість ТЕС використо</w:t>
      </w:r>
      <w:r w:rsidRPr="00266565">
        <w:rPr>
          <w:color w:val="000000"/>
          <w:sz w:val="24"/>
          <w:szCs w:val="24"/>
        </w:rPr>
        <w:softHyphen/>
        <w:t xml:space="preserve">вують менш токсичні речовини: </w:t>
      </w:r>
      <w:proofErr w:type="spellStart"/>
      <w:r w:rsidRPr="00266565">
        <w:rPr>
          <w:color w:val="000000"/>
          <w:sz w:val="24"/>
          <w:szCs w:val="24"/>
        </w:rPr>
        <w:t>фероцен</w:t>
      </w:r>
      <w:proofErr w:type="spellEnd"/>
      <w:r w:rsidRPr="00266565">
        <w:rPr>
          <w:color w:val="000000"/>
          <w:sz w:val="24"/>
          <w:szCs w:val="24"/>
        </w:rPr>
        <w:t xml:space="preserve">, </w:t>
      </w:r>
      <w:proofErr w:type="spellStart"/>
      <w:r w:rsidRPr="00266565">
        <w:rPr>
          <w:color w:val="000000"/>
          <w:sz w:val="24"/>
          <w:szCs w:val="24"/>
        </w:rPr>
        <w:t>метил-трет-бутиловий</w:t>
      </w:r>
      <w:proofErr w:type="spellEnd"/>
      <w:r w:rsidRPr="00266565">
        <w:rPr>
          <w:color w:val="000000"/>
          <w:sz w:val="24"/>
          <w:szCs w:val="24"/>
        </w:rPr>
        <w:t xml:space="preserve"> </w:t>
      </w:r>
      <w:proofErr w:type="spellStart"/>
      <w:r w:rsidRPr="00266565">
        <w:rPr>
          <w:color w:val="000000"/>
          <w:sz w:val="24"/>
          <w:szCs w:val="24"/>
        </w:rPr>
        <w:t>етер</w:t>
      </w:r>
      <w:proofErr w:type="spellEnd"/>
      <w:r w:rsidRPr="00266565">
        <w:rPr>
          <w:color w:val="000000"/>
          <w:sz w:val="24"/>
          <w:szCs w:val="24"/>
        </w:rPr>
        <w:t xml:space="preserve"> або етанол. У деяких країнах (Ємен, Афгані</w:t>
      </w:r>
      <w:r w:rsidRPr="00266565">
        <w:rPr>
          <w:color w:val="000000"/>
          <w:sz w:val="24"/>
          <w:szCs w:val="24"/>
        </w:rPr>
        <w:softHyphen/>
        <w:t xml:space="preserve">стан, КНДР) т. </w:t>
      </w:r>
      <w:proofErr w:type="spellStart"/>
      <w:r w:rsidRPr="00266565">
        <w:rPr>
          <w:color w:val="000000"/>
          <w:sz w:val="24"/>
          <w:szCs w:val="24"/>
        </w:rPr>
        <w:t>зв</w:t>
      </w:r>
      <w:proofErr w:type="spellEnd"/>
      <w:r w:rsidRPr="00266565">
        <w:rPr>
          <w:color w:val="000000"/>
          <w:sz w:val="24"/>
          <w:szCs w:val="24"/>
        </w:rPr>
        <w:t xml:space="preserve">. </w:t>
      </w:r>
      <w:r w:rsidRPr="00266565">
        <w:rPr>
          <w:rStyle w:val="0pt"/>
          <w:sz w:val="24"/>
          <w:szCs w:val="24"/>
        </w:rPr>
        <w:t>етильований бензин</w:t>
      </w:r>
      <w:r w:rsidRPr="00266565">
        <w:rPr>
          <w:color w:val="000000"/>
          <w:sz w:val="24"/>
          <w:szCs w:val="24"/>
        </w:rPr>
        <w:t xml:space="preserve"> застосовують і досі.</w:t>
      </w:r>
    </w:p>
    <w:p w:rsidR="00836939" w:rsidRPr="00266565" w:rsidRDefault="00836939" w:rsidP="00836939">
      <w:pPr>
        <w:pStyle w:val="2"/>
        <w:shd w:val="clear" w:color="auto" w:fill="auto"/>
        <w:spacing w:after="292" w:line="276" w:lineRule="auto"/>
        <w:ind w:right="20" w:firstLine="567"/>
        <w:jc w:val="both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 xml:space="preserve">Аналогічні шкали і показники використовують і для інших видів пального: </w:t>
      </w:r>
      <w:proofErr w:type="spellStart"/>
      <w:r w:rsidRPr="00266565">
        <w:rPr>
          <w:rStyle w:val="0pt"/>
          <w:sz w:val="24"/>
          <w:szCs w:val="24"/>
        </w:rPr>
        <w:t>цетанове</w:t>
      </w:r>
      <w:proofErr w:type="spellEnd"/>
      <w:r w:rsidRPr="00266565">
        <w:rPr>
          <w:rStyle w:val="0pt"/>
          <w:sz w:val="24"/>
          <w:szCs w:val="24"/>
        </w:rPr>
        <w:t xml:space="preserve"> число</w:t>
      </w:r>
      <w:r w:rsidRPr="00266565">
        <w:rPr>
          <w:color w:val="000000"/>
          <w:sz w:val="24"/>
          <w:szCs w:val="24"/>
        </w:rPr>
        <w:t xml:space="preserve"> — для дизель</w:t>
      </w:r>
      <w:r w:rsidRPr="00266565">
        <w:rPr>
          <w:color w:val="000000"/>
          <w:sz w:val="24"/>
          <w:szCs w:val="24"/>
        </w:rPr>
        <w:softHyphen/>
        <w:t xml:space="preserve">ного, </w:t>
      </w:r>
      <w:r w:rsidRPr="00266565">
        <w:rPr>
          <w:rStyle w:val="0pt"/>
          <w:sz w:val="24"/>
          <w:szCs w:val="24"/>
        </w:rPr>
        <w:t>метанове</w:t>
      </w:r>
      <w:r w:rsidRPr="00266565">
        <w:rPr>
          <w:color w:val="000000"/>
          <w:sz w:val="24"/>
          <w:szCs w:val="24"/>
        </w:rPr>
        <w:t xml:space="preserve"> — для газоподібного (пропан, бутан).</w:t>
      </w:r>
    </w:p>
    <w:p w:rsidR="00836939" w:rsidRPr="00AA44B6" w:rsidRDefault="00836939" w:rsidP="00AA44B6">
      <w:pPr>
        <w:pStyle w:val="100"/>
        <w:shd w:val="clear" w:color="auto" w:fill="auto"/>
        <w:spacing w:before="0" w:line="276" w:lineRule="auto"/>
        <w:ind w:right="20" w:firstLine="567"/>
        <w:jc w:val="center"/>
        <w:rPr>
          <w:sz w:val="28"/>
          <w:szCs w:val="24"/>
        </w:rPr>
      </w:pPr>
      <w:r w:rsidRPr="00AA44B6">
        <w:rPr>
          <w:color w:val="000000"/>
          <w:sz w:val="28"/>
          <w:szCs w:val="24"/>
        </w:rPr>
        <w:t>Добування рідкого пального з вугілля та альтернативних джерел</w:t>
      </w:r>
    </w:p>
    <w:p w:rsidR="00836939" w:rsidRPr="00266565" w:rsidRDefault="00836939" w:rsidP="00AA44B6">
      <w:pPr>
        <w:pStyle w:val="2"/>
        <w:shd w:val="clear" w:color="auto" w:fill="auto"/>
        <w:spacing w:after="60" w:line="276" w:lineRule="auto"/>
        <w:ind w:right="20" w:firstLine="567"/>
        <w:jc w:val="both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 xml:space="preserve">Приблизно половину всієї енергії на Землі й практично всю енергію для транспортних засобів добувають з нафти. Її запасів </w:t>
      </w:r>
      <w:proofErr w:type="spellStart"/>
      <w:r w:rsidRPr="00266565">
        <w:rPr>
          <w:color w:val="000000"/>
          <w:sz w:val="24"/>
          <w:szCs w:val="24"/>
        </w:rPr>
        <w:t>залишилость</w:t>
      </w:r>
      <w:proofErr w:type="spellEnd"/>
      <w:r w:rsidRPr="00266565">
        <w:rPr>
          <w:color w:val="000000"/>
          <w:sz w:val="24"/>
          <w:szCs w:val="24"/>
        </w:rPr>
        <w:t xml:space="preserve"> на декілька десятиліть. Отже, перед людством постає проблема пошуку альтерна</w:t>
      </w:r>
      <w:r w:rsidRPr="00266565">
        <w:rPr>
          <w:color w:val="000000"/>
          <w:sz w:val="24"/>
          <w:szCs w:val="24"/>
        </w:rPr>
        <w:softHyphen/>
        <w:t>тивних, бажано відновлювальних (сонячної, вітрової, геотермальної, енергії припливів тощо), джерел енергії взагалі та джерел рідкого пального зокрема.</w:t>
      </w:r>
    </w:p>
    <w:p w:rsidR="00836939" w:rsidRPr="00266565" w:rsidRDefault="00836939" w:rsidP="00836939">
      <w:pPr>
        <w:pStyle w:val="2"/>
        <w:shd w:val="clear" w:color="auto" w:fill="auto"/>
        <w:spacing w:line="276" w:lineRule="auto"/>
        <w:ind w:right="20" w:firstLine="567"/>
        <w:jc w:val="both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>Необхідність перетворення різних видів палива на синтетичне дизпаливо і синтетичний бензин зумовлена наявністю велетенської кількості транспортних засобів, які обладнані двигунами внутрішнього згоряння. Інші види пального — водень, газ... — зазвичай потребують інших типів двигунів, їхнє застосування поки що обме</w:t>
      </w:r>
      <w:r w:rsidRPr="00266565">
        <w:rPr>
          <w:color w:val="000000"/>
          <w:sz w:val="24"/>
          <w:szCs w:val="24"/>
        </w:rPr>
        <w:softHyphen/>
        <w:t>жене відсутністю розвинутої інфраструктури.</w:t>
      </w:r>
    </w:p>
    <w:p w:rsidR="00836939" w:rsidRPr="00266565" w:rsidRDefault="00836939" w:rsidP="00836939">
      <w:pPr>
        <w:pStyle w:val="90"/>
        <w:shd w:val="clear" w:color="auto" w:fill="auto"/>
        <w:spacing w:before="0" w:after="0" w:line="276" w:lineRule="auto"/>
        <w:ind w:right="20" w:firstLine="567"/>
        <w:jc w:val="both"/>
        <w:rPr>
          <w:sz w:val="24"/>
          <w:szCs w:val="24"/>
        </w:rPr>
      </w:pPr>
      <w:r w:rsidRPr="00266565">
        <w:rPr>
          <w:rStyle w:val="90pt"/>
          <w:i w:val="0"/>
          <w:iCs w:val="0"/>
          <w:sz w:val="24"/>
          <w:szCs w:val="24"/>
        </w:rPr>
        <w:t xml:space="preserve">Сировиною для добування </w:t>
      </w:r>
      <w:r w:rsidRPr="00266565">
        <w:rPr>
          <w:color w:val="000000"/>
          <w:sz w:val="24"/>
          <w:szCs w:val="24"/>
        </w:rPr>
        <w:t>синтетичного рідкого пального</w:t>
      </w:r>
      <w:r w:rsidRPr="00266565">
        <w:rPr>
          <w:rStyle w:val="90pt"/>
          <w:i w:val="0"/>
          <w:iCs w:val="0"/>
          <w:sz w:val="24"/>
          <w:szCs w:val="24"/>
        </w:rPr>
        <w:t xml:space="preserve"> можуть бути: </w:t>
      </w:r>
      <w:r w:rsidRPr="00266565">
        <w:rPr>
          <w:color w:val="000000"/>
          <w:sz w:val="24"/>
          <w:szCs w:val="24"/>
        </w:rPr>
        <w:t>природні горючі гази</w:t>
      </w:r>
      <w:r w:rsidRPr="00266565">
        <w:rPr>
          <w:rStyle w:val="90pt"/>
          <w:i w:val="0"/>
          <w:iCs w:val="0"/>
          <w:sz w:val="24"/>
          <w:szCs w:val="24"/>
        </w:rPr>
        <w:t xml:space="preserve"> і </w:t>
      </w:r>
      <w:r w:rsidRPr="00266565">
        <w:rPr>
          <w:color w:val="000000"/>
          <w:sz w:val="24"/>
          <w:szCs w:val="24"/>
        </w:rPr>
        <w:t>газовий конденсат, вугілля, горючі сла</w:t>
      </w:r>
      <w:r w:rsidR="00AA44B6">
        <w:rPr>
          <w:color w:val="000000"/>
          <w:sz w:val="24"/>
          <w:szCs w:val="24"/>
        </w:rPr>
        <w:t>н</w:t>
      </w:r>
      <w:r w:rsidRPr="00266565">
        <w:rPr>
          <w:color w:val="000000"/>
          <w:sz w:val="24"/>
          <w:szCs w:val="24"/>
        </w:rPr>
        <w:t>ці, природні похідні нафти (</w:t>
      </w:r>
      <w:proofErr w:type="spellStart"/>
      <w:r w:rsidRPr="00266565">
        <w:rPr>
          <w:color w:val="000000"/>
          <w:sz w:val="24"/>
          <w:szCs w:val="24"/>
        </w:rPr>
        <w:t>мальти</w:t>
      </w:r>
      <w:proofErr w:type="spellEnd"/>
      <w:r w:rsidRPr="00266565">
        <w:rPr>
          <w:color w:val="000000"/>
          <w:sz w:val="24"/>
          <w:szCs w:val="24"/>
        </w:rPr>
        <w:t xml:space="preserve">, асфальти, </w:t>
      </w:r>
      <w:proofErr w:type="spellStart"/>
      <w:r w:rsidRPr="00266565">
        <w:rPr>
          <w:color w:val="000000"/>
          <w:sz w:val="24"/>
          <w:szCs w:val="24"/>
        </w:rPr>
        <w:t>асф</w:t>
      </w:r>
      <w:r w:rsidR="00AA44B6">
        <w:rPr>
          <w:color w:val="000000"/>
          <w:sz w:val="24"/>
          <w:szCs w:val="24"/>
        </w:rPr>
        <w:t>альтити</w:t>
      </w:r>
      <w:proofErr w:type="spellEnd"/>
      <w:r w:rsidR="00AA44B6">
        <w:rPr>
          <w:color w:val="000000"/>
          <w:sz w:val="24"/>
          <w:szCs w:val="24"/>
        </w:rPr>
        <w:t xml:space="preserve">, </w:t>
      </w:r>
      <w:proofErr w:type="spellStart"/>
      <w:r w:rsidR="00AA44B6">
        <w:rPr>
          <w:color w:val="000000"/>
          <w:sz w:val="24"/>
          <w:szCs w:val="24"/>
        </w:rPr>
        <w:t>керити</w:t>
      </w:r>
      <w:proofErr w:type="spellEnd"/>
      <w:r w:rsidR="00AA44B6">
        <w:rPr>
          <w:color w:val="000000"/>
          <w:sz w:val="24"/>
          <w:szCs w:val="24"/>
        </w:rPr>
        <w:t xml:space="preserve">, </w:t>
      </w:r>
      <w:proofErr w:type="spellStart"/>
      <w:r w:rsidR="00AA44B6">
        <w:rPr>
          <w:color w:val="000000"/>
          <w:sz w:val="24"/>
          <w:szCs w:val="24"/>
        </w:rPr>
        <w:t>гуміно-</w:t>
      </w:r>
      <w:r w:rsidRPr="00266565">
        <w:rPr>
          <w:color w:val="000000"/>
          <w:sz w:val="24"/>
          <w:szCs w:val="24"/>
        </w:rPr>
        <w:t>керити</w:t>
      </w:r>
      <w:proofErr w:type="spellEnd"/>
      <w:r w:rsidRPr="00266565">
        <w:rPr>
          <w:color w:val="000000"/>
          <w:sz w:val="24"/>
          <w:szCs w:val="24"/>
        </w:rPr>
        <w:t xml:space="preserve">, озокерити, </w:t>
      </w:r>
      <w:proofErr w:type="spellStart"/>
      <w:r w:rsidRPr="00266565">
        <w:rPr>
          <w:color w:val="000000"/>
          <w:sz w:val="24"/>
          <w:szCs w:val="24"/>
        </w:rPr>
        <w:t>ан</w:t>
      </w:r>
      <w:r w:rsidR="00AA44B6">
        <w:rPr>
          <w:color w:val="000000"/>
          <w:sz w:val="24"/>
          <w:szCs w:val="24"/>
        </w:rPr>
        <w:t>т</w:t>
      </w:r>
      <w:r w:rsidRPr="00266565">
        <w:rPr>
          <w:color w:val="000000"/>
          <w:sz w:val="24"/>
          <w:szCs w:val="24"/>
        </w:rPr>
        <w:t>раксоліти</w:t>
      </w:r>
      <w:proofErr w:type="spellEnd"/>
      <w:r w:rsidRPr="00266565">
        <w:rPr>
          <w:color w:val="000000"/>
          <w:sz w:val="24"/>
          <w:szCs w:val="24"/>
        </w:rPr>
        <w:t xml:space="preserve"> тощо) та їхні аналоги (</w:t>
      </w:r>
      <w:proofErr w:type="spellStart"/>
      <w:r w:rsidRPr="00266565">
        <w:rPr>
          <w:color w:val="000000"/>
          <w:sz w:val="24"/>
          <w:szCs w:val="24"/>
        </w:rPr>
        <w:t>нафтоїди</w:t>
      </w:r>
      <w:proofErr w:type="spellEnd"/>
      <w:r w:rsidRPr="00266565">
        <w:rPr>
          <w:color w:val="000000"/>
          <w:sz w:val="24"/>
          <w:szCs w:val="24"/>
        </w:rPr>
        <w:t>), біопаливо...</w:t>
      </w:r>
    </w:p>
    <w:p w:rsidR="00836939" w:rsidRPr="00266565" w:rsidRDefault="00836939" w:rsidP="00836939">
      <w:pPr>
        <w:pStyle w:val="2"/>
        <w:shd w:val="clear" w:color="auto" w:fill="auto"/>
        <w:spacing w:line="276" w:lineRule="auto"/>
        <w:ind w:right="20" w:firstLine="567"/>
        <w:jc w:val="both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 xml:space="preserve">Розвіданих світових запасів вугілля майже у </w:t>
      </w:r>
      <w:r w:rsidR="00AA44B6">
        <w:rPr>
          <w:color w:val="000000"/>
          <w:sz w:val="24"/>
          <w:szCs w:val="24"/>
        </w:rPr>
        <w:t>30</w:t>
      </w:r>
      <w:r w:rsidRPr="00266565">
        <w:rPr>
          <w:color w:val="000000"/>
          <w:sz w:val="24"/>
          <w:szCs w:val="24"/>
        </w:rPr>
        <w:t xml:space="preserve"> разів більше, ніж нафти. </w:t>
      </w:r>
      <w:r w:rsidR="00AA44B6">
        <w:rPr>
          <w:color w:val="000000"/>
          <w:sz w:val="24"/>
          <w:szCs w:val="24"/>
        </w:rPr>
        <w:t>За цим показником Україна посі</w:t>
      </w:r>
      <w:r w:rsidRPr="00266565">
        <w:rPr>
          <w:color w:val="000000"/>
          <w:sz w:val="24"/>
          <w:szCs w:val="24"/>
        </w:rPr>
        <w:t>дає 7-ме місце у світі</w:t>
      </w:r>
      <w:r w:rsidR="00AA44B6">
        <w:rPr>
          <w:color w:val="000000"/>
          <w:sz w:val="24"/>
          <w:szCs w:val="24"/>
        </w:rPr>
        <w:t>.</w:t>
      </w:r>
      <w:r w:rsidRPr="00266565">
        <w:rPr>
          <w:color w:val="000000"/>
          <w:sz w:val="24"/>
          <w:szCs w:val="24"/>
        </w:rPr>
        <w:t xml:space="preserve"> Д</w:t>
      </w:r>
      <w:r w:rsidR="00AA44B6">
        <w:rPr>
          <w:color w:val="000000"/>
          <w:sz w:val="24"/>
          <w:szCs w:val="24"/>
        </w:rPr>
        <w:t>л</w:t>
      </w:r>
      <w:r w:rsidRPr="00266565">
        <w:rPr>
          <w:color w:val="000000"/>
          <w:sz w:val="24"/>
          <w:szCs w:val="24"/>
        </w:rPr>
        <w:t xml:space="preserve">я його перетворення на рідке пальне (процес Фішера — </w:t>
      </w:r>
      <w:proofErr w:type="spellStart"/>
      <w:r w:rsidRPr="00266565">
        <w:rPr>
          <w:color w:val="000000"/>
          <w:sz w:val="24"/>
          <w:szCs w:val="24"/>
        </w:rPr>
        <w:t>Тропша</w:t>
      </w:r>
      <w:proofErr w:type="spellEnd"/>
      <w:r w:rsidRPr="00266565">
        <w:rPr>
          <w:color w:val="000000"/>
          <w:sz w:val="24"/>
          <w:szCs w:val="24"/>
        </w:rPr>
        <w:t>) необхідно:</w:t>
      </w:r>
    </w:p>
    <w:p w:rsidR="00836939" w:rsidRPr="00266565" w:rsidRDefault="00836939" w:rsidP="00AA44B6">
      <w:pPr>
        <w:pStyle w:val="2"/>
        <w:numPr>
          <w:ilvl w:val="0"/>
          <w:numId w:val="2"/>
        </w:numPr>
        <w:shd w:val="clear" w:color="auto" w:fill="auto"/>
        <w:tabs>
          <w:tab w:val="left" w:pos="659"/>
        </w:tabs>
        <w:spacing w:line="276" w:lineRule="auto"/>
        <w:ind w:right="20"/>
        <w:jc w:val="both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 xml:space="preserve">видалити з нього непотрібні елементи, перш за все </w:t>
      </w:r>
      <w:proofErr w:type="spellStart"/>
      <w:r w:rsidRPr="00266565">
        <w:rPr>
          <w:color w:val="000000"/>
          <w:sz w:val="24"/>
          <w:szCs w:val="24"/>
        </w:rPr>
        <w:t>Оксиген</w:t>
      </w:r>
      <w:proofErr w:type="spellEnd"/>
      <w:r w:rsidRPr="00266565">
        <w:rPr>
          <w:color w:val="000000"/>
          <w:sz w:val="24"/>
          <w:szCs w:val="24"/>
        </w:rPr>
        <w:t xml:space="preserve"> (Н</w:t>
      </w:r>
      <w:r w:rsidRPr="00266565">
        <w:rPr>
          <w:color w:val="000000"/>
          <w:sz w:val="24"/>
          <w:szCs w:val="24"/>
          <w:vertAlign w:val="subscript"/>
        </w:rPr>
        <w:t>2</w:t>
      </w:r>
      <w:r w:rsidR="00AA44B6">
        <w:rPr>
          <w:color w:val="000000"/>
          <w:sz w:val="24"/>
          <w:szCs w:val="24"/>
        </w:rPr>
        <w:t>О</w:t>
      </w:r>
      <w:r w:rsidRPr="00266565">
        <w:rPr>
          <w:color w:val="000000"/>
          <w:sz w:val="24"/>
          <w:szCs w:val="24"/>
        </w:rPr>
        <w:t>), Нітроген(</w:t>
      </w:r>
      <w:r w:rsidR="00AA44B6">
        <w:rPr>
          <w:color w:val="000000"/>
          <w:sz w:val="24"/>
          <w:szCs w:val="24"/>
          <w:lang w:val="en-US"/>
        </w:rPr>
        <w:t>N</w:t>
      </w:r>
      <w:r w:rsidRPr="00266565">
        <w:rPr>
          <w:color w:val="000000"/>
          <w:sz w:val="24"/>
          <w:szCs w:val="24"/>
        </w:rPr>
        <w:t>Н</w:t>
      </w:r>
      <w:r w:rsidRPr="00266565">
        <w:rPr>
          <w:color w:val="000000"/>
          <w:sz w:val="24"/>
          <w:szCs w:val="24"/>
          <w:vertAlign w:val="subscript"/>
        </w:rPr>
        <w:t>3</w:t>
      </w:r>
      <w:r w:rsidRPr="00266565">
        <w:rPr>
          <w:color w:val="000000"/>
          <w:sz w:val="24"/>
          <w:szCs w:val="24"/>
        </w:rPr>
        <w:t xml:space="preserve">) і </w:t>
      </w:r>
      <w:proofErr w:type="spellStart"/>
      <w:r w:rsidRPr="00266565">
        <w:rPr>
          <w:color w:val="000000"/>
          <w:sz w:val="24"/>
          <w:szCs w:val="24"/>
        </w:rPr>
        <w:t>Сульфур</w:t>
      </w:r>
      <w:proofErr w:type="spellEnd"/>
      <w:r w:rsidRPr="00266565">
        <w:rPr>
          <w:color w:val="000000"/>
          <w:sz w:val="24"/>
          <w:szCs w:val="24"/>
        </w:rPr>
        <w:t xml:space="preserve"> </w:t>
      </w:r>
      <w:r w:rsidRPr="00266565">
        <w:rPr>
          <w:color w:val="000000"/>
          <w:sz w:val="24"/>
          <w:szCs w:val="24"/>
          <w:lang w:val="ru-RU"/>
        </w:rPr>
        <w:t>(</w:t>
      </w:r>
      <w:r w:rsidRPr="00266565">
        <w:rPr>
          <w:color w:val="000000"/>
          <w:sz w:val="24"/>
          <w:szCs w:val="24"/>
          <w:lang w:val="en-US"/>
        </w:rPr>
        <w:t>H</w:t>
      </w:r>
      <w:r w:rsidRPr="00266565">
        <w:rPr>
          <w:color w:val="000000"/>
          <w:sz w:val="24"/>
          <w:szCs w:val="24"/>
          <w:vertAlign w:val="subscript"/>
          <w:lang w:val="ru-RU"/>
        </w:rPr>
        <w:t>2</w:t>
      </w:r>
      <w:r w:rsidRPr="00266565">
        <w:rPr>
          <w:color w:val="000000"/>
          <w:sz w:val="24"/>
          <w:szCs w:val="24"/>
          <w:lang w:val="en-US"/>
        </w:rPr>
        <w:t>S</w:t>
      </w:r>
      <w:r w:rsidRPr="00266565">
        <w:rPr>
          <w:color w:val="000000"/>
          <w:sz w:val="24"/>
          <w:szCs w:val="24"/>
          <w:lang w:val="ru-RU"/>
        </w:rPr>
        <w:t xml:space="preserve">), </w:t>
      </w:r>
      <w:r w:rsidR="00AA44B6">
        <w:rPr>
          <w:color w:val="000000"/>
          <w:sz w:val="24"/>
          <w:szCs w:val="24"/>
        </w:rPr>
        <w:t>а та</w:t>
      </w:r>
      <w:r w:rsidRPr="00266565">
        <w:rPr>
          <w:color w:val="000000"/>
          <w:sz w:val="24"/>
          <w:szCs w:val="24"/>
        </w:rPr>
        <w:t>кож попіл;</w:t>
      </w:r>
    </w:p>
    <w:p w:rsidR="00836939" w:rsidRPr="00266565" w:rsidRDefault="00836939" w:rsidP="00AA44B6">
      <w:pPr>
        <w:pStyle w:val="2"/>
        <w:numPr>
          <w:ilvl w:val="0"/>
          <w:numId w:val="2"/>
        </w:numPr>
        <w:shd w:val="clear" w:color="auto" w:fill="auto"/>
        <w:tabs>
          <w:tab w:val="left" w:pos="659"/>
        </w:tabs>
        <w:spacing w:line="276" w:lineRule="auto"/>
        <w:ind w:right="20"/>
        <w:jc w:val="both"/>
        <w:rPr>
          <w:sz w:val="24"/>
          <w:szCs w:val="24"/>
        </w:rPr>
      </w:pPr>
      <w:proofErr w:type="spellStart"/>
      <w:r w:rsidRPr="00266565">
        <w:rPr>
          <w:color w:val="000000"/>
          <w:sz w:val="24"/>
          <w:szCs w:val="24"/>
        </w:rPr>
        <w:t>наси</w:t>
      </w:r>
      <w:r w:rsidR="00AA44B6">
        <w:rPr>
          <w:color w:val="000000"/>
          <w:sz w:val="24"/>
          <w:szCs w:val="24"/>
        </w:rPr>
        <w:t>ч</w:t>
      </w:r>
      <w:r w:rsidRPr="00266565">
        <w:rPr>
          <w:color w:val="000000"/>
          <w:sz w:val="24"/>
          <w:szCs w:val="24"/>
        </w:rPr>
        <w:t>ити</w:t>
      </w:r>
      <w:proofErr w:type="spellEnd"/>
      <w:r w:rsidRPr="00266565">
        <w:rPr>
          <w:color w:val="000000"/>
          <w:sz w:val="24"/>
          <w:szCs w:val="24"/>
        </w:rPr>
        <w:t xml:space="preserve"> вуглець Гідрогеном (гідрогенізація) — одна з найбільших п</w:t>
      </w:r>
      <w:r w:rsidR="00AA44B6">
        <w:rPr>
          <w:color w:val="000000"/>
          <w:sz w:val="24"/>
          <w:szCs w:val="24"/>
        </w:rPr>
        <w:t xml:space="preserve">роблем: водню зараз видобувають </w:t>
      </w:r>
      <w:r w:rsidRPr="00266565">
        <w:rPr>
          <w:color w:val="000000"/>
          <w:sz w:val="24"/>
          <w:szCs w:val="24"/>
        </w:rPr>
        <w:t>значно менше, ніж потрібно; немає достатньо ефективних і дешевих каталізаторів (їх багато витрачають);</w:t>
      </w:r>
    </w:p>
    <w:p w:rsidR="00836939" w:rsidRPr="00266565" w:rsidRDefault="00836939" w:rsidP="00AA44B6">
      <w:pPr>
        <w:pStyle w:val="2"/>
        <w:numPr>
          <w:ilvl w:val="0"/>
          <w:numId w:val="2"/>
        </w:numPr>
        <w:shd w:val="clear" w:color="auto" w:fill="auto"/>
        <w:tabs>
          <w:tab w:val="left" w:pos="659"/>
        </w:tabs>
        <w:spacing w:line="276" w:lineRule="auto"/>
        <w:ind w:right="20"/>
        <w:jc w:val="both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>збільшити розмір молекул від 1-2 атомів Карбону до 5-12 (аналогічного бензину).</w:t>
      </w:r>
    </w:p>
    <w:p w:rsidR="00836939" w:rsidRPr="00266565" w:rsidRDefault="00836939" w:rsidP="00836939">
      <w:pPr>
        <w:pStyle w:val="2"/>
        <w:shd w:val="clear" w:color="auto" w:fill="auto"/>
        <w:spacing w:line="276" w:lineRule="auto"/>
        <w:ind w:right="20" w:firstLine="567"/>
        <w:jc w:val="both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lastRenderedPageBreak/>
        <w:t>Потенційні запаси світових родовищ горючих сланців (тверда корисна</w:t>
      </w:r>
      <w:r w:rsidR="00CD48CD">
        <w:rPr>
          <w:color w:val="000000"/>
          <w:sz w:val="24"/>
          <w:szCs w:val="24"/>
        </w:rPr>
        <w:t xml:space="preserve"> копалина) за різними джерелами </w:t>
      </w:r>
      <w:r w:rsidRPr="00266565">
        <w:rPr>
          <w:color w:val="000000"/>
          <w:sz w:val="24"/>
          <w:szCs w:val="24"/>
        </w:rPr>
        <w:t>перевищують потенційні запаси нафти у</w:t>
      </w:r>
      <w:r w:rsidR="00CD48CD">
        <w:rPr>
          <w:color w:val="000000"/>
          <w:sz w:val="24"/>
          <w:szCs w:val="24"/>
        </w:rPr>
        <w:t xml:space="preserve"> 4—13 разів. У результаті сухої </w:t>
      </w:r>
      <w:r w:rsidRPr="00266565">
        <w:rPr>
          <w:color w:val="000000"/>
          <w:sz w:val="24"/>
          <w:szCs w:val="24"/>
        </w:rPr>
        <w:t>перего</w:t>
      </w:r>
      <w:r w:rsidR="00CD48CD">
        <w:rPr>
          <w:color w:val="000000"/>
          <w:sz w:val="24"/>
          <w:szCs w:val="24"/>
        </w:rPr>
        <w:t xml:space="preserve">нки з них добувають від 1-30 до </w:t>
      </w:r>
      <w:r w:rsidRPr="00266565">
        <w:rPr>
          <w:color w:val="000000"/>
          <w:sz w:val="24"/>
          <w:szCs w:val="24"/>
        </w:rPr>
        <w:t>50-70 % смоли, за своїм хімічним складом подібної до нафти. Також із потуж</w:t>
      </w:r>
      <w:r w:rsidR="00CD48CD">
        <w:rPr>
          <w:color w:val="000000"/>
          <w:sz w:val="24"/>
          <w:szCs w:val="24"/>
        </w:rPr>
        <w:t xml:space="preserve">них пластів економічно доцільно </w:t>
      </w:r>
      <w:r w:rsidRPr="00266565">
        <w:rPr>
          <w:color w:val="000000"/>
          <w:sz w:val="24"/>
          <w:szCs w:val="24"/>
        </w:rPr>
        <w:t>добувати сланцевий газ (основний компонент — метан). Найбільші родовища сланців розвідано в США, КНР,</w:t>
      </w:r>
      <w:r w:rsidRPr="00266565">
        <w:rPr>
          <w:color w:val="000000"/>
          <w:sz w:val="24"/>
          <w:szCs w:val="24"/>
        </w:rPr>
        <w:br/>
        <w:t xml:space="preserve">Бразилії, Болгарії. Значні поклади є й в Україні: </w:t>
      </w:r>
      <w:r w:rsidR="00CD48CD">
        <w:rPr>
          <w:color w:val="000000"/>
          <w:sz w:val="24"/>
          <w:szCs w:val="24"/>
        </w:rPr>
        <w:t>на правобережжі Дніпра, в межах Дніпровсько-Донецької запа</w:t>
      </w:r>
      <w:r w:rsidRPr="00266565">
        <w:rPr>
          <w:color w:val="000000"/>
          <w:sz w:val="24"/>
          <w:szCs w:val="24"/>
        </w:rPr>
        <w:t>дини, в Карпатах і Кримських горах. Кількість горючих речовин в українських горючих сла</w:t>
      </w:r>
      <w:r w:rsidR="00CD48CD">
        <w:rPr>
          <w:color w:val="000000"/>
          <w:sz w:val="24"/>
          <w:szCs w:val="24"/>
        </w:rPr>
        <w:t xml:space="preserve">нцях — 12-35 %. За </w:t>
      </w:r>
      <w:r w:rsidRPr="00266565">
        <w:rPr>
          <w:color w:val="000000"/>
          <w:sz w:val="24"/>
          <w:szCs w:val="24"/>
        </w:rPr>
        <w:t>попередніми розрахунками вартість отримання 1 тонни сланцевої смоли з урах</w:t>
      </w:r>
      <w:r w:rsidR="00CD48CD">
        <w:rPr>
          <w:color w:val="000000"/>
          <w:sz w:val="24"/>
          <w:szCs w:val="24"/>
        </w:rPr>
        <w:t>уванням на видобуток та переро</w:t>
      </w:r>
      <w:r w:rsidRPr="00266565">
        <w:rPr>
          <w:color w:val="000000"/>
          <w:sz w:val="24"/>
          <w:szCs w:val="24"/>
        </w:rPr>
        <w:t>бку сланців становить 200-250 доларів США, що дорівнює вартості звичайно</w:t>
      </w:r>
      <w:r w:rsidR="00CD48CD">
        <w:rPr>
          <w:color w:val="000000"/>
          <w:sz w:val="24"/>
          <w:szCs w:val="24"/>
        </w:rPr>
        <w:t xml:space="preserve">ї нафти. Однак при комплексному </w:t>
      </w:r>
      <w:r w:rsidRPr="00266565">
        <w:rPr>
          <w:color w:val="000000"/>
          <w:sz w:val="24"/>
          <w:szCs w:val="24"/>
        </w:rPr>
        <w:t>використанні всіх продуктів переробки (газу, мінеральної частини) позитив</w:t>
      </w:r>
      <w:r w:rsidR="00CD48CD">
        <w:rPr>
          <w:color w:val="000000"/>
          <w:sz w:val="24"/>
          <w:szCs w:val="24"/>
        </w:rPr>
        <w:t xml:space="preserve">ний економічний ефект може бути </w:t>
      </w:r>
      <w:r w:rsidRPr="00266565">
        <w:rPr>
          <w:color w:val="000000"/>
          <w:sz w:val="24"/>
          <w:szCs w:val="24"/>
        </w:rPr>
        <w:t>більшим.</w:t>
      </w:r>
    </w:p>
    <w:p w:rsidR="00836939" w:rsidRPr="00266565" w:rsidRDefault="00836939" w:rsidP="00836939">
      <w:pPr>
        <w:pStyle w:val="2"/>
        <w:shd w:val="clear" w:color="auto" w:fill="auto"/>
        <w:spacing w:line="276" w:lineRule="auto"/>
        <w:ind w:right="20" w:firstLine="567"/>
        <w:jc w:val="both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 xml:space="preserve">Сировиною для біопалива можуть бути відходи рослинництва, </w:t>
      </w:r>
      <w:r w:rsidR="00CD48CD" w:rsidRPr="00266565">
        <w:rPr>
          <w:color w:val="000000"/>
          <w:sz w:val="24"/>
          <w:szCs w:val="24"/>
        </w:rPr>
        <w:t>тваринни</w:t>
      </w:r>
      <w:r w:rsidR="00CD48CD">
        <w:rPr>
          <w:color w:val="000000"/>
          <w:sz w:val="24"/>
          <w:szCs w:val="24"/>
        </w:rPr>
        <w:t xml:space="preserve">цтва, харчової та деревообробної </w:t>
      </w:r>
      <w:r w:rsidRPr="00266565">
        <w:rPr>
          <w:color w:val="000000"/>
          <w:sz w:val="24"/>
          <w:szCs w:val="24"/>
        </w:rPr>
        <w:t>промисловості (деревина, солома, гній та пташиний послід, жом...), а</w:t>
      </w:r>
      <w:r w:rsidR="00CD48CD">
        <w:rPr>
          <w:color w:val="000000"/>
          <w:sz w:val="24"/>
          <w:szCs w:val="24"/>
        </w:rPr>
        <w:t xml:space="preserve"> </w:t>
      </w:r>
      <w:r w:rsidRPr="00266565">
        <w:rPr>
          <w:color w:val="000000"/>
          <w:sz w:val="24"/>
          <w:szCs w:val="24"/>
        </w:rPr>
        <w:t>також сам</w:t>
      </w:r>
      <w:r w:rsidR="00CD48CD">
        <w:rPr>
          <w:color w:val="000000"/>
          <w:sz w:val="24"/>
          <w:szCs w:val="24"/>
        </w:rPr>
        <w:t xml:space="preserve">а с/г продукція — </w:t>
      </w:r>
      <w:proofErr w:type="spellStart"/>
      <w:r w:rsidR="00CD48CD">
        <w:rPr>
          <w:color w:val="000000"/>
          <w:sz w:val="24"/>
          <w:szCs w:val="24"/>
        </w:rPr>
        <w:t>оліє-</w:t>
      </w:r>
      <w:proofErr w:type="spellEnd"/>
      <w:r w:rsidR="00CD48CD">
        <w:rPr>
          <w:color w:val="000000"/>
          <w:sz w:val="24"/>
          <w:szCs w:val="24"/>
        </w:rPr>
        <w:t xml:space="preserve"> та цук</w:t>
      </w:r>
      <w:r w:rsidRPr="00266565">
        <w:rPr>
          <w:color w:val="000000"/>
          <w:sz w:val="24"/>
          <w:szCs w:val="24"/>
        </w:rPr>
        <w:t xml:space="preserve">роносні культури: кукурудза, соя, льон, ріпак і </w:t>
      </w:r>
      <w:proofErr w:type="spellStart"/>
      <w:r w:rsidRPr="00266565">
        <w:rPr>
          <w:color w:val="000000"/>
          <w:sz w:val="24"/>
          <w:szCs w:val="24"/>
        </w:rPr>
        <w:t>канола</w:t>
      </w:r>
      <w:proofErr w:type="spellEnd"/>
      <w:r w:rsidRPr="00266565">
        <w:rPr>
          <w:color w:val="000000"/>
          <w:sz w:val="24"/>
          <w:szCs w:val="24"/>
        </w:rPr>
        <w:t>, бавовник, арахіс, цукрові буряки і тростина тощо. Крім</w:t>
      </w:r>
      <w:r w:rsidRPr="00266565">
        <w:rPr>
          <w:color w:val="000000"/>
          <w:sz w:val="24"/>
          <w:szCs w:val="24"/>
        </w:rPr>
        <w:br/>
        <w:t>рідкого біопалива (</w:t>
      </w:r>
      <w:proofErr w:type="spellStart"/>
      <w:r w:rsidRPr="00266565">
        <w:rPr>
          <w:color w:val="000000"/>
          <w:sz w:val="24"/>
          <w:szCs w:val="24"/>
        </w:rPr>
        <w:t>біоетанол</w:t>
      </w:r>
      <w:proofErr w:type="spellEnd"/>
      <w:r w:rsidRPr="00266565">
        <w:rPr>
          <w:color w:val="000000"/>
          <w:sz w:val="24"/>
          <w:szCs w:val="24"/>
        </w:rPr>
        <w:t xml:space="preserve">, </w:t>
      </w:r>
      <w:proofErr w:type="spellStart"/>
      <w:r w:rsidRPr="00266565">
        <w:rPr>
          <w:color w:val="000000"/>
          <w:sz w:val="24"/>
          <w:szCs w:val="24"/>
        </w:rPr>
        <w:t>біобутанол</w:t>
      </w:r>
      <w:proofErr w:type="spellEnd"/>
      <w:r w:rsidRPr="00266565">
        <w:rPr>
          <w:color w:val="000000"/>
          <w:sz w:val="24"/>
          <w:szCs w:val="24"/>
        </w:rPr>
        <w:t xml:space="preserve">, </w:t>
      </w:r>
      <w:proofErr w:type="spellStart"/>
      <w:r w:rsidRPr="00266565">
        <w:rPr>
          <w:color w:val="000000"/>
          <w:sz w:val="24"/>
          <w:szCs w:val="24"/>
        </w:rPr>
        <w:t>біодизель</w:t>
      </w:r>
      <w:proofErr w:type="spellEnd"/>
      <w:r w:rsidRPr="00266565">
        <w:rPr>
          <w:color w:val="000000"/>
          <w:sz w:val="24"/>
          <w:szCs w:val="24"/>
        </w:rPr>
        <w:t>), з біологічної сировини можна добувати:</w:t>
      </w:r>
    </w:p>
    <w:p w:rsidR="00836939" w:rsidRPr="00266565" w:rsidRDefault="00836939" w:rsidP="00836939">
      <w:pPr>
        <w:pStyle w:val="2"/>
        <w:numPr>
          <w:ilvl w:val="0"/>
          <w:numId w:val="1"/>
        </w:numPr>
        <w:shd w:val="clear" w:color="auto" w:fill="auto"/>
        <w:tabs>
          <w:tab w:val="left" w:pos="659"/>
        </w:tabs>
        <w:spacing w:line="276" w:lineRule="auto"/>
        <w:ind w:left="20" w:right="20" w:firstLine="460"/>
        <w:jc w:val="both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>біогаз — з 1 кг сухої речовини отримують 0,3-0,5 м</w:t>
      </w:r>
      <w:r w:rsidRPr="00266565">
        <w:rPr>
          <w:color w:val="000000"/>
          <w:sz w:val="24"/>
          <w:szCs w:val="24"/>
          <w:vertAlign w:val="superscript"/>
        </w:rPr>
        <w:t>3</w:t>
      </w:r>
      <w:r w:rsidRPr="00266565">
        <w:rPr>
          <w:color w:val="000000"/>
          <w:sz w:val="24"/>
          <w:szCs w:val="24"/>
        </w:rPr>
        <w:t xml:space="preserve"> біогазу, який містить 50-87 % метану;</w:t>
      </w:r>
    </w:p>
    <w:p w:rsidR="00CD48CD" w:rsidRPr="00CD48CD" w:rsidRDefault="00836939" w:rsidP="00DD3135">
      <w:pPr>
        <w:pStyle w:val="2"/>
        <w:numPr>
          <w:ilvl w:val="0"/>
          <w:numId w:val="1"/>
        </w:numPr>
        <w:shd w:val="clear" w:color="auto" w:fill="auto"/>
        <w:tabs>
          <w:tab w:val="left" w:pos="659"/>
        </w:tabs>
        <w:spacing w:line="276" w:lineRule="auto"/>
        <w:ind w:right="20" w:firstLine="460"/>
        <w:jc w:val="both"/>
        <w:rPr>
          <w:sz w:val="24"/>
          <w:szCs w:val="24"/>
        </w:rPr>
      </w:pPr>
      <w:proofErr w:type="spellStart"/>
      <w:r w:rsidRPr="00266565">
        <w:rPr>
          <w:color w:val="000000"/>
          <w:sz w:val="24"/>
          <w:szCs w:val="24"/>
        </w:rPr>
        <w:t>біоводень</w:t>
      </w:r>
      <w:proofErr w:type="spellEnd"/>
      <w:r w:rsidRPr="00266565">
        <w:rPr>
          <w:color w:val="000000"/>
          <w:sz w:val="24"/>
          <w:szCs w:val="24"/>
        </w:rPr>
        <w:t xml:space="preserve"> — наприклад, методом </w:t>
      </w:r>
      <w:proofErr w:type="spellStart"/>
      <w:r w:rsidRPr="00266565">
        <w:rPr>
          <w:color w:val="000000"/>
          <w:sz w:val="24"/>
          <w:szCs w:val="24"/>
        </w:rPr>
        <w:t>бутилового</w:t>
      </w:r>
      <w:proofErr w:type="spellEnd"/>
      <w:r w:rsidRPr="00266565">
        <w:rPr>
          <w:color w:val="000000"/>
          <w:sz w:val="24"/>
          <w:szCs w:val="24"/>
        </w:rPr>
        <w:t xml:space="preserve"> бродіння з 1 т меляси можна одержати до 140 м</w:t>
      </w:r>
      <w:r w:rsidRPr="00266565">
        <w:rPr>
          <w:color w:val="000000"/>
          <w:sz w:val="24"/>
          <w:szCs w:val="24"/>
          <w:vertAlign w:val="superscript"/>
        </w:rPr>
        <w:t>3</w:t>
      </w:r>
      <w:r w:rsidR="00CD48CD">
        <w:rPr>
          <w:color w:val="000000"/>
          <w:sz w:val="24"/>
          <w:szCs w:val="24"/>
        </w:rPr>
        <w:t xml:space="preserve"> водню. </w:t>
      </w:r>
    </w:p>
    <w:p w:rsidR="00836939" w:rsidRPr="00266565" w:rsidRDefault="00836939" w:rsidP="00DD3135">
      <w:pPr>
        <w:pStyle w:val="2"/>
        <w:shd w:val="clear" w:color="auto" w:fill="auto"/>
        <w:tabs>
          <w:tab w:val="left" w:pos="659"/>
        </w:tabs>
        <w:spacing w:after="212" w:line="276" w:lineRule="auto"/>
        <w:ind w:right="20" w:firstLine="460"/>
        <w:jc w:val="both"/>
        <w:rPr>
          <w:sz w:val="24"/>
          <w:szCs w:val="24"/>
        </w:rPr>
      </w:pPr>
      <w:r w:rsidRPr="00266565">
        <w:rPr>
          <w:color w:val="000000"/>
          <w:sz w:val="24"/>
          <w:szCs w:val="24"/>
        </w:rPr>
        <w:t>Сировиною для добування енергії та синтетичного пального може стати й побутове сміття.</w:t>
      </w:r>
    </w:p>
    <w:p w:rsidR="00836939" w:rsidRPr="00266565" w:rsidRDefault="00836939" w:rsidP="00836939">
      <w:pPr>
        <w:pStyle w:val="2"/>
        <w:shd w:val="clear" w:color="auto" w:fill="auto"/>
        <w:tabs>
          <w:tab w:val="left" w:pos="759"/>
        </w:tabs>
        <w:spacing w:line="276" w:lineRule="auto"/>
        <w:ind w:right="20" w:firstLine="0"/>
        <w:jc w:val="both"/>
        <w:rPr>
          <w:sz w:val="24"/>
          <w:szCs w:val="24"/>
        </w:rPr>
      </w:pPr>
    </w:p>
    <w:p w:rsidR="0080435C" w:rsidRPr="00836939" w:rsidRDefault="0080435C"/>
    <w:sectPr w:rsidR="0080435C" w:rsidRPr="00836939" w:rsidSect="008043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2E6E"/>
    <w:multiLevelType w:val="multilevel"/>
    <w:tmpl w:val="E9C02D7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657F0D"/>
    <w:multiLevelType w:val="hybridMultilevel"/>
    <w:tmpl w:val="B394E7C8"/>
    <w:lvl w:ilvl="0" w:tplc="79368B1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6939"/>
    <w:rsid w:val="00214FB9"/>
    <w:rsid w:val="0080435C"/>
    <w:rsid w:val="00836939"/>
    <w:rsid w:val="00AA44B6"/>
    <w:rsid w:val="00CD48CD"/>
    <w:rsid w:val="00DD3135"/>
    <w:rsid w:val="00F86F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83693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36939"/>
    <w:rPr>
      <w:rFonts w:ascii="Times New Roman" w:eastAsia="Times New Roman" w:hAnsi="Times New Roman" w:cs="Times New Roman"/>
      <w:b/>
      <w:bCs/>
      <w:i/>
      <w:iCs/>
      <w:spacing w:val="-3"/>
      <w:sz w:val="18"/>
      <w:szCs w:val="18"/>
      <w:shd w:val="clear" w:color="auto" w:fill="FFFFFF"/>
    </w:rPr>
  </w:style>
  <w:style w:type="character" w:customStyle="1" w:styleId="0pt">
    <w:name w:val="Основной текст + Курсив;Интервал 0 pt"/>
    <w:basedOn w:val="a3"/>
    <w:rsid w:val="00836939"/>
    <w:rPr>
      <w:i/>
      <w:iCs/>
      <w:color w:val="000000"/>
      <w:spacing w:val="-3"/>
      <w:w w:val="100"/>
      <w:position w:val="0"/>
      <w:lang w:val="uk-UA"/>
    </w:rPr>
  </w:style>
  <w:style w:type="paragraph" w:customStyle="1" w:styleId="2">
    <w:name w:val="Основной текст2"/>
    <w:basedOn w:val="a"/>
    <w:link w:val="a3"/>
    <w:rsid w:val="00836939"/>
    <w:pPr>
      <w:widowControl w:val="0"/>
      <w:shd w:val="clear" w:color="auto" w:fill="FFFFFF"/>
      <w:spacing w:line="0" w:lineRule="atLeast"/>
      <w:ind w:left="0" w:hanging="1320"/>
      <w:jc w:val="lef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00">
    <w:name w:val="Основной текст (10)"/>
    <w:basedOn w:val="a"/>
    <w:link w:val="10"/>
    <w:rsid w:val="00836939"/>
    <w:pPr>
      <w:widowControl w:val="0"/>
      <w:shd w:val="clear" w:color="auto" w:fill="FFFFFF"/>
      <w:spacing w:before="240" w:after="60" w:line="0" w:lineRule="atLeast"/>
      <w:ind w:left="0" w:firstLine="0"/>
    </w:pPr>
    <w:rPr>
      <w:rFonts w:ascii="Times New Roman" w:eastAsia="Times New Roman" w:hAnsi="Times New Roman" w:cs="Times New Roman"/>
      <w:b/>
      <w:bCs/>
      <w:i/>
      <w:iCs/>
      <w:spacing w:val="-3"/>
      <w:sz w:val="18"/>
      <w:szCs w:val="18"/>
    </w:rPr>
  </w:style>
  <w:style w:type="character" w:customStyle="1" w:styleId="65pt0pt">
    <w:name w:val="Основной текст + 6;5 pt;Интервал 0 pt"/>
    <w:basedOn w:val="a3"/>
    <w:rsid w:val="00836939"/>
    <w:rPr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3"/>
      <w:szCs w:val="13"/>
      <w:u w:val="none"/>
      <w:lang w:val="uk-UA"/>
    </w:rPr>
  </w:style>
  <w:style w:type="character" w:customStyle="1" w:styleId="9">
    <w:name w:val="Основной текст (9)_"/>
    <w:basedOn w:val="a0"/>
    <w:link w:val="90"/>
    <w:rsid w:val="00836939"/>
    <w:rPr>
      <w:rFonts w:ascii="Times New Roman" w:eastAsia="Times New Roman" w:hAnsi="Times New Roman" w:cs="Times New Roman"/>
      <w:i/>
      <w:iCs/>
      <w:spacing w:val="-3"/>
      <w:sz w:val="18"/>
      <w:szCs w:val="18"/>
      <w:shd w:val="clear" w:color="auto" w:fill="FFFFFF"/>
    </w:rPr>
  </w:style>
  <w:style w:type="character" w:customStyle="1" w:styleId="90pt">
    <w:name w:val="Основной текст (9) + Не курсив;Интервал 0 pt"/>
    <w:basedOn w:val="9"/>
    <w:rsid w:val="00836939"/>
    <w:rPr>
      <w:color w:val="000000"/>
      <w:spacing w:val="0"/>
      <w:w w:val="100"/>
      <w:position w:val="0"/>
      <w:lang w:val="uk-UA"/>
    </w:rPr>
  </w:style>
  <w:style w:type="paragraph" w:customStyle="1" w:styleId="90">
    <w:name w:val="Основной текст (9)"/>
    <w:basedOn w:val="a"/>
    <w:link w:val="9"/>
    <w:rsid w:val="00836939"/>
    <w:pPr>
      <w:widowControl w:val="0"/>
      <w:shd w:val="clear" w:color="auto" w:fill="FFFFFF"/>
      <w:spacing w:before="240" w:after="60" w:line="0" w:lineRule="atLeast"/>
      <w:ind w:left="0" w:firstLine="0"/>
      <w:jc w:val="center"/>
    </w:pPr>
    <w:rPr>
      <w:rFonts w:ascii="Times New Roman" w:eastAsia="Times New Roman" w:hAnsi="Times New Roman" w:cs="Times New Roman"/>
      <w:i/>
      <w:iCs/>
      <w:spacing w:val="-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3057</Words>
  <Characters>1744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Зиброва</dc:creator>
  <cp:lastModifiedBy>Светлана Зиброва</cp:lastModifiedBy>
  <cp:revision>1</cp:revision>
  <dcterms:created xsi:type="dcterms:W3CDTF">2014-12-07T19:15:00Z</dcterms:created>
  <dcterms:modified xsi:type="dcterms:W3CDTF">2014-12-07T20:01:00Z</dcterms:modified>
</cp:coreProperties>
</file>