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C0" w:rsidRDefault="004552C0" w:rsidP="004552C0">
      <w:pPr>
        <w:tabs>
          <w:tab w:val="left" w:pos="2835"/>
        </w:tabs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Деление клетки - </w:t>
      </w:r>
      <w:r>
        <w:rPr>
          <w:rFonts w:ascii="Times New Roman" w:hAnsi="Times New Roman"/>
          <w:sz w:val="24"/>
          <w:szCs w:val="24"/>
        </w:rPr>
        <w:t xml:space="preserve">∑ процессов, благодаря которым из </w:t>
      </w:r>
      <w:proofErr w:type="gramStart"/>
      <w:r>
        <w:rPr>
          <w:rFonts w:ascii="Times New Roman" w:hAnsi="Times New Roman"/>
          <w:sz w:val="24"/>
          <w:szCs w:val="24"/>
        </w:rPr>
        <w:t>одной материнской клетки образуется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две или более дочерних клеток. Клетки прокариот не имеют ядра, поэтому их бинарное деление происходит просто и быстро.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эукариот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выделяют несколько способов деления:</w:t>
      </w:r>
    </w:p>
    <w:p w:rsidR="004552C0" w:rsidRDefault="004552C0" w:rsidP="004552C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31957">
        <w:rPr>
          <w:rFonts w:ascii="Times New Roman" w:hAnsi="Times New Roman"/>
          <w:b/>
          <w:i/>
          <w:sz w:val="24"/>
          <w:szCs w:val="24"/>
        </w:rPr>
        <w:t>Митоз</w:t>
      </w:r>
      <w:r>
        <w:rPr>
          <w:rFonts w:ascii="Times New Roman" w:hAnsi="Times New Roman"/>
          <w:sz w:val="24"/>
          <w:szCs w:val="24"/>
        </w:rPr>
        <w:t xml:space="preserve"> – из одной материнской клетки образуется две дочерние с идентичным набором хромосом, характерен для соматических клеток.</w:t>
      </w:r>
    </w:p>
    <w:p w:rsidR="004552C0" w:rsidRDefault="004552C0" w:rsidP="004552C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31957">
        <w:rPr>
          <w:rFonts w:ascii="Times New Roman" w:hAnsi="Times New Roman"/>
          <w:b/>
          <w:i/>
          <w:sz w:val="24"/>
          <w:szCs w:val="24"/>
        </w:rPr>
        <w:t>Мейоз</w:t>
      </w:r>
      <w:r>
        <w:rPr>
          <w:rFonts w:ascii="Times New Roman" w:hAnsi="Times New Roman"/>
          <w:sz w:val="24"/>
          <w:szCs w:val="24"/>
        </w:rPr>
        <w:t xml:space="preserve"> – из диплоидной материнской клетки образуются четыре дочерние с гаплоидным набором хромосом, образуются половые клетки.</w:t>
      </w:r>
    </w:p>
    <w:p w:rsidR="004552C0" w:rsidRDefault="004552C0" w:rsidP="004552C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31957">
        <w:rPr>
          <w:rFonts w:ascii="Times New Roman" w:hAnsi="Times New Roman"/>
          <w:b/>
          <w:i/>
          <w:sz w:val="24"/>
          <w:szCs w:val="24"/>
        </w:rPr>
        <w:t>Почкование</w:t>
      </w:r>
      <w:r>
        <w:rPr>
          <w:rFonts w:ascii="Times New Roman" w:hAnsi="Times New Roman"/>
          <w:sz w:val="24"/>
          <w:szCs w:val="24"/>
        </w:rPr>
        <w:t xml:space="preserve"> – из одной материнской клетки образуются две дочерние клетки, одна из которых крупнее другой, характерно для дрожжей.</w:t>
      </w:r>
    </w:p>
    <w:p w:rsidR="004552C0" w:rsidRDefault="004552C0" w:rsidP="004552C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Множественное деление (шизогония) </w:t>
      </w:r>
      <w:r>
        <w:rPr>
          <w:rFonts w:ascii="Times New Roman" w:hAnsi="Times New Roman"/>
          <w:sz w:val="24"/>
          <w:szCs w:val="24"/>
        </w:rPr>
        <w:t>– из одной материнской клетки образуется много дочерних клеток, например, у малярийного плазмодия.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51176B">
        <w:rPr>
          <w:rFonts w:ascii="Times New Roman" w:hAnsi="Times New Roman"/>
          <w:b/>
          <w:sz w:val="24"/>
          <w:szCs w:val="24"/>
        </w:rPr>
        <w:t>Клеточный цикл</w:t>
      </w:r>
      <w:r>
        <w:rPr>
          <w:rFonts w:ascii="Times New Roman" w:hAnsi="Times New Roman"/>
          <w:sz w:val="24"/>
          <w:szCs w:val="24"/>
        </w:rPr>
        <w:t xml:space="preserve"> – период существования клеток между делениями.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65pt;margin-top:5.8pt;width:.05pt;height:205.15pt;flip:y;z-index:251660288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14pt;margin-top:14.4pt;width:.05pt;height:117.75pt;flip:y;z-index:25166233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14pt;margin-top:22.1pt;width:11.6pt;height:0;z-index:2516654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-3.7pt;margin-top:5.8pt;width:11.6pt;height:0;z-index:251661312" o:connectortype="straight">
            <v:stroke endarrow="block"/>
          </v:shape>
        </w:pic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1176B">
        <w:rPr>
          <w:rFonts w:ascii="Times New Roman" w:hAnsi="Times New Roman"/>
          <w:b/>
          <w:i/>
          <w:sz w:val="24"/>
          <w:szCs w:val="24"/>
        </w:rPr>
        <w:t xml:space="preserve">Интерфаза </w:t>
      </w:r>
      <w:r>
        <w:rPr>
          <w:rFonts w:ascii="Times New Roman" w:hAnsi="Times New Roman"/>
          <w:sz w:val="24"/>
          <w:szCs w:val="24"/>
        </w:rPr>
        <w:t>– период между делениями клетки или от деления клетки до ее гибели.</w:t>
      </w:r>
    </w:p>
    <w:p w:rsidR="004552C0" w:rsidRPr="00781BDB" w:rsidRDefault="004552C0" w:rsidP="004552C0">
      <w:pPr>
        <w:spacing w:after="0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46.35pt;margin-top:25.25pt;width:11.6pt;height:.05pt;z-index:251664384" o:connectortype="straight">
            <v:stroke endarrow="block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Пресинтетический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период (</w:t>
      </w:r>
      <w:r>
        <w:rPr>
          <w:rFonts w:ascii="Times New Roman" w:hAnsi="Times New Roman"/>
          <w:i/>
          <w:sz w:val="24"/>
          <w:szCs w:val="24"/>
          <w:lang w:val="en-US"/>
        </w:rPr>
        <w:t>G</w:t>
      </w:r>
      <w:r w:rsidRPr="00781BDB">
        <w:rPr>
          <w:rFonts w:ascii="Times New Roman" w:hAnsi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– фаза) </w:t>
      </w:r>
      <w:r w:rsidRPr="00781BDB">
        <w:rPr>
          <w:rFonts w:ascii="Times New Roman" w:hAnsi="Times New Roman"/>
          <w:sz w:val="24"/>
          <w:szCs w:val="24"/>
        </w:rPr>
        <w:t>длится от 10 часов до нескольких суток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32" type="#_x0000_t32" style="position:absolute;left:0;text-align:left;margin-left:46.35pt;margin-top:.1pt;width:.05pt;height:41.2pt;flip:y;z-index:251666432" o:connectortype="straight"/>
        </w:pic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образование основных органелл;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46.35pt;margin-top:9.85pt;width:11.6pt;height:0;z-index:25166336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образуются </w:t>
      </w:r>
      <w:proofErr w:type="spellStart"/>
      <w:r>
        <w:rPr>
          <w:rFonts w:ascii="Times New Roman" w:hAnsi="Times New Roman"/>
          <w:sz w:val="24"/>
          <w:szCs w:val="24"/>
        </w:rPr>
        <w:t>тРНК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мРНК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рРНК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46.35pt;margin-top:9.55pt;width:11.6pt;height:0;z-index:25166950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активно происходит биосинтез белка и рост клетки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46.35pt;margin-top:14.55pt;width:.1pt;height:26.7pt;flip:y;z-index:251671552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46.35pt;margin-top:23.6pt;width:11.6pt;height:0;z-index:25166745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14pt;margin-top:7.3pt;width:11.6pt;height:0;z-index:25166848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i/>
          <w:sz w:val="24"/>
          <w:szCs w:val="24"/>
        </w:rPr>
        <w:t>Синтетический период (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sz w:val="24"/>
          <w:szCs w:val="24"/>
        </w:rPr>
        <w:t>– фаза)</w:t>
      </w:r>
      <w:r>
        <w:rPr>
          <w:rFonts w:ascii="Times New Roman" w:hAnsi="Times New Roman"/>
          <w:sz w:val="24"/>
          <w:szCs w:val="24"/>
        </w:rPr>
        <w:t xml:space="preserve"> длится 6-10 часов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репликация ДНК, синтез гистонов, образование </w:t>
      </w:r>
      <w:proofErr w:type="spellStart"/>
      <w:r>
        <w:rPr>
          <w:rFonts w:ascii="Times New Roman" w:hAnsi="Times New Roman"/>
          <w:sz w:val="24"/>
          <w:szCs w:val="24"/>
        </w:rPr>
        <w:t>двухроматидных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 хромосом;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46.4pt;margin-top:9.5pt;width:11.6pt;height:0;z-index:25167052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удвоение центриолей</w:t>
      </w:r>
    </w:p>
    <w:p w:rsidR="004552C0" w:rsidRPr="00781BDB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2" type="#_x0000_t32" style="position:absolute;left:0;text-align:left;margin-left:14.4pt;margin-top:5.2pt;width:11.6pt;height:0;z-index:25167667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i/>
          <w:sz w:val="24"/>
          <w:szCs w:val="24"/>
        </w:rPr>
        <w:t>Постсинтетический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период - </w:t>
      </w:r>
      <w:r>
        <w:rPr>
          <w:rFonts w:ascii="Times New Roman" w:hAnsi="Times New Roman"/>
          <w:sz w:val="24"/>
          <w:szCs w:val="24"/>
        </w:rPr>
        <w:tab/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1" type="#_x0000_t32" style="position:absolute;left:0;text-align:left;margin-left:46.35pt;margin-top:2.95pt;width:.2pt;height:36.65pt;flip:y;z-index:251675648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0" type="#_x0000_t32" style="position:absolute;left:0;text-align:left;margin-left:46.55pt;margin-top:7.7pt;width:11.6pt;height:0;z-index:25167462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деление клетки и образование новых органелл;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9" type="#_x0000_t32" style="position:absolute;left:0;text-align:left;margin-left:46.55pt;margin-top:9.45pt;width:11.6pt;height:0;z-index:25167360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разрушение </w:t>
      </w:r>
      <w:proofErr w:type="spellStart"/>
      <w:r>
        <w:rPr>
          <w:rFonts w:ascii="Times New Roman" w:hAnsi="Times New Roman"/>
          <w:sz w:val="24"/>
          <w:szCs w:val="24"/>
        </w:rPr>
        <w:t>цитоскелета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8" type="#_x0000_t32" style="position:absolute;left:0;text-align:left;margin-left:46.35pt;margin-top:7.85pt;width:11.6pt;height:0;z-index:25167257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усиленный синтез белков, липидов, углеводов, РНК, АТФ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3" type="#_x0000_t32" style="position:absolute;left:0;text-align:left;margin-left:-3.7pt;margin-top:20.5pt;width:11.6pt;height:0;z-index:2516776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4" type="#_x0000_t32" style="position:absolute;left:0;text-align:left;margin-left:-3.65pt;margin-top:5.5pt;width:11.6pt;height:.05pt;z-index:25167872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Митоз: </w:t>
      </w:r>
      <w:r w:rsidRPr="00177995">
        <w:rPr>
          <w:rFonts w:ascii="Times New Roman" w:hAnsi="Times New Roman"/>
          <w:sz w:val="24"/>
          <w:szCs w:val="24"/>
        </w:rPr>
        <w:t xml:space="preserve">профаза, </w:t>
      </w:r>
      <w:proofErr w:type="spellStart"/>
      <w:r w:rsidRPr="00177995">
        <w:rPr>
          <w:rFonts w:ascii="Times New Roman" w:hAnsi="Times New Roman"/>
          <w:sz w:val="24"/>
          <w:szCs w:val="24"/>
        </w:rPr>
        <w:t>прометафаза</w:t>
      </w:r>
      <w:proofErr w:type="spellEnd"/>
      <w:r w:rsidRPr="00177995">
        <w:rPr>
          <w:rFonts w:ascii="Times New Roman" w:hAnsi="Times New Roman"/>
          <w:sz w:val="24"/>
          <w:szCs w:val="24"/>
        </w:rPr>
        <w:t>, анафаза, телофаза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Цитокинез –</w:t>
      </w:r>
      <w:r>
        <w:rPr>
          <w:rFonts w:ascii="Times New Roman" w:hAnsi="Times New Roman"/>
          <w:sz w:val="24"/>
          <w:szCs w:val="24"/>
        </w:rPr>
        <w:t xml:space="preserve"> деление цитоплазмы, которое происходит после д</w:t>
      </w:r>
      <w:r w:rsidRPr="00177995">
        <w:rPr>
          <w:rFonts w:ascii="Times New Roman" w:hAnsi="Times New Roman"/>
          <w:sz w:val="24"/>
          <w:szCs w:val="24"/>
        </w:rPr>
        <w:t>еления ядра (</w:t>
      </w:r>
      <w:r>
        <w:rPr>
          <w:rFonts w:ascii="Times New Roman" w:hAnsi="Times New Roman"/>
          <w:sz w:val="24"/>
          <w:szCs w:val="24"/>
        </w:rPr>
        <w:t xml:space="preserve">кариокинеза).    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У большинства клеток происходит поровну, исключением является </w:t>
      </w:r>
      <w:r w:rsidRPr="00177995">
        <w:rPr>
          <w:rFonts w:ascii="Times New Roman" w:hAnsi="Times New Roman"/>
          <w:i/>
          <w:sz w:val="24"/>
          <w:szCs w:val="24"/>
        </w:rPr>
        <w:t>оогенез,</w:t>
      </w:r>
      <w:r>
        <w:rPr>
          <w:rFonts w:ascii="Times New Roman" w:hAnsi="Times New Roman"/>
          <w:sz w:val="24"/>
          <w:szCs w:val="24"/>
        </w:rPr>
        <w:t xml:space="preserve"> когда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будущая яйцеклетка получает почти  всю цитоплазму и органоиды, а полярные тельца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их почти не содержат. Если деление ядра не сопровождается цитокинезом – 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образуются многоядерные клетки (например,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поперечно-полосатые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волокна).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FA0B95">
        <w:rPr>
          <w:rFonts w:ascii="Times New Roman" w:hAnsi="Times New Roman"/>
          <w:b/>
          <w:sz w:val="24"/>
          <w:szCs w:val="24"/>
        </w:rPr>
        <w:t>Митоз</w:t>
      </w:r>
      <w:r>
        <w:rPr>
          <w:rFonts w:ascii="Times New Roman" w:hAnsi="Times New Roman"/>
          <w:sz w:val="24"/>
          <w:szCs w:val="24"/>
        </w:rPr>
        <w:t xml:space="preserve"> – способ деления </w:t>
      </w:r>
      <w:proofErr w:type="spellStart"/>
      <w:r>
        <w:rPr>
          <w:rFonts w:ascii="Times New Roman" w:hAnsi="Times New Roman"/>
          <w:sz w:val="24"/>
          <w:szCs w:val="24"/>
        </w:rPr>
        <w:t>эукариотических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клеток, вследствие чего образуются две дочерние клетки с таким же набором хромосом, что и материнская клетка. Набор хромосом в клетках </w:t>
      </w:r>
      <w:proofErr w:type="gramStart"/>
      <w:r>
        <w:rPr>
          <w:rFonts w:ascii="Times New Roman" w:hAnsi="Times New Roman"/>
          <w:sz w:val="24"/>
          <w:szCs w:val="24"/>
        </w:rPr>
        <w:t>перед</w:t>
      </w:r>
      <w:proofErr w:type="gramEnd"/>
      <w:r>
        <w:rPr>
          <w:rFonts w:ascii="Times New Roman" w:hAnsi="Times New Roman"/>
          <w:sz w:val="24"/>
          <w:szCs w:val="24"/>
        </w:rPr>
        <w:t xml:space="preserve"> и после деления </w:t>
      </w:r>
      <w:r w:rsidRPr="00FA0B95">
        <w:rPr>
          <w:rFonts w:ascii="Times New Roman" w:hAnsi="Times New Roman"/>
          <w:i/>
          <w:sz w:val="24"/>
          <w:szCs w:val="24"/>
        </w:rPr>
        <w:t>диплоидный.</w:t>
      </w:r>
      <w:r>
        <w:rPr>
          <w:rFonts w:ascii="Times New Roman" w:hAnsi="Times New Roman"/>
          <w:sz w:val="24"/>
          <w:szCs w:val="24"/>
        </w:rPr>
        <w:t xml:space="preserve"> Состояние наследственной информации после деления – </w:t>
      </w:r>
      <w:r w:rsidRPr="00FA0B95">
        <w:rPr>
          <w:rFonts w:ascii="Times New Roman" w:hAnsi="Times New Roman"/>
          <w:i/>
          <w:sz w:val="24"/>
          <w:szCs w:val="24"/>
        </w:rPr>
        <w:t>неизменное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Митоз в растительных клетках открыл Д.Чистяков, в клетках животных – </w:t>
      </w:r>
      <w:proofErr w:type="spellStart"/>
      <w:r>
        <w:rPr>
          <w:rFonts w:ascii="Times New Roman" w:hAnsi="Times New Roman"/>
          <w:sz w:val="24"/>
          <w:szCs w:val="24"/>
        </w:rPr>
        <w:t>В.Флемминг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П.Перемежко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52C0" w:rsidRPr="0057514C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Амитоз – </w:t>
      </w:r>
      <w:r w:rsidRPr="0057514C">
        <w:rPr>
          <w:rFonts w:ascii="Times New Roman" w:hAnsi="Times New Roman"/>
          <w:sz w:val="24"/>
          <w:szCs w:val="24"/>
        </w:rPr>
        <w:t>тип деления клеток, при котором происходит неравномерное распределение наследственного 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14C">
        <w:rPr>
          <w:rFonts w:ascii="Times New Roman" w:hAnsi="Times New Roman"/>
          <w:sz w:val="24"/>
          <w:szCs w:val="24"/>
        </w:rPr>
        <w:t>между дочерними клетками.</w:t>
      </w:r>
      <w:r>
        <w:rPr>
          <w:rFonts w:ascii="Times New Roman" w:hAnsi="Times New Roman"/>
          <w:sz w:val="24"/>
          <w:szCs w:val="24"/>
        </w:rPr>
        <w:t xml:space="preserve"> Амитоз начинается с  того, что в ядре увеличивается количество ядрышек. Ядерная оболочка не исчезает, хромосомы не </w:t>
      </w:r>
      <w:proofErr w:type="spellStart"/>
      <w:r>
        <w:rPr>
          <w:rFonts w:ascii="Times New Roman" w:hAnsi="Times New Roman"/>
          <w:sz w:val="24"/>
          <w:szCs w:val="24"/>
        </w:rPr>
        <w:t>компактизуются</w:t>
      </w:r>
      <w:proofErr w:type="spellEnd"/>
      <w:r>
        <w:rPr>
          <w:rFonts w:ascii="Times New Roman" w:hAnsi="Times New Roman"/>
          <w:sz w:val="24"/>
          <w:szCs w:val="24"/>
        </w:rPr>
        <w:t>. Образование дочерних ядер происходит за счет образования либо перетяжки, либо инвагинации с одной или двух сторон, либо фрагментации. В первых двух случаях образуется 2 дочерних ядра, в последнем – более 2. Далее либо материнская клетка делится на дочерние, либо образуются многоядерные клетки.</w:t>
      </w:r>
    </w:p>
    <w:p w:rsidR="004552C0" w:rsidRDefault="004552C0" w:rsidP="004552C0">
      <w:pPr>
        <w:spacing w:after="0"/>
        <w:rPr>
          <w:rFonts w:ascii="Times New Roman" w:hAnsi="Times New Roman"/>
          <w:sz w:val="24"/>
          <w:szCs w:val="24"/>
        </w:rPr>
      </w:pPr>
    </w:p>
    <w:p w:rsidR="004552C0" w:rsidRPr="007930BF" w:rsidRDefault="004552C0" w:rsidP="004552C0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7930BF">
        <w:rPr>
          <w:rFonts w:ascii="Times New Roman" w:hAnsi="Times New Roman"/>
          <w:b/>
          <w:sz w:val="24"/>
          <w:szCs w:val="24"/>
        </w:rPr>
        <w:lastRenderedPageBreak/>
        <w:t xml:space="preserve">Митоз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8188"/>
      </w:tblGrid>
      <w:tr w:rsidR="004552C0" w:rsidRPr="00D6392D" w:rsidTr="00ED7CFA">
        <w:tc>
          <w:tcPr>
            <w:tcW w:w="1563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>Фазы</w:t>
            </w:r>
          </w:p>
        </w:tc>
        <w:tc>
          <w:tcPr>
            <w:tcW w:w="8575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>Процессы</w:t>
            </w:r>
          </w:p>
        </w:tc>
      </w:tr>
      <w:tr w:rsidR="004552C0" w:rsidRPr="00D6392D" w:rsidTr="00ED7CFA">
        <w:tc>
          <w:tcPr>
            <w:tcW w:w="1563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Профаза </w:t>
            </w:r>
          </w:p>
        </w:tc>
        <w:tc>
          <w:tcPr>
            <w:tcW w:w="8575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Хроматин</w:t>
            </w:r>
            <w:r w:rsidRPr="00D63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переходит в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компактизованное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состояние =˃  становятся</w:t>
            </w:r>
            <w:proofErr w:type="gram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видными 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хромосомы</w:t>
            </w:r>
            <w:r w:rsidRPr="00D6392D">
              <w:rPr>
                <w:rFonts w:ascii="Times New Roman" w:hAnsi="Times New Roman"/>
                <w:sz w:val="24"/>
                <w:szCs w:val="24"/>
              </w:rPr>
              <w:t>, ядрышко исчезает, вокруг каждой из пар центриолей, которые пока располагаются в области ядра, формируются микротрубочки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 xml:space="preserve"> веретена деления.</w:t>
            </w:r>
            <w:r w:rsidRPr="00D6392D">
              <w:rPr>
                <w:rFonts w:ascii="Times New Roman" w:hAnsi="Times New Roman"/>
                <w:sz w:val="24"/>
                <w:szCs w:val="24"/>
              </w:rPr>
              <w:t xml:space="preserve"> Со временем пары центриолей оказываются у разных полюсов клетки, а направленные в сторону хромосом концы их микротрубочек заходят чуть далее экватора, перекрываясь в этой области.</w:t>
            </w:r>
          </w:p>
        </w:tc>
      </w:tr>
      <w:tr w:rsidR="004552C0" w:rsidRPr="00D6392D" w:rsidTr="00ED7CFA">
        <w:tc>
          <w:tcPr>
            <w:tcW w:w="1563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92D">
              <w:rPr>
                <w:rFonts w:ascii="Times New Roman" w:hAnsi="Times New Roman"/>
                <w:b/>
                <w:sz w:val="24"/>
                <w:szCs w:val="24"/>
              </w:rPr>
              <w:t>Прометафаза</w:t>
            </w:r>
            <w:proofErr w:type="spellEnd"/>
          </w:p>
        </w:tc>
        <w:tc>
          <w:tcPr>
            <w:tcW w:w="8575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 xml:space="preserve">Ядерная оболочка </w:t>
            </w:r>
            <w:proofErr w:type="gramStart"/>
            <w:r w:rsidRPr="00D6392D">
              <w:rPr>
                <w:rFonts w:ascii="Times New Roman" w:hAnsi="Times New Roman"/>
                <w:sz w:val="24"/>
                <w:szCs w:val="24"/>
              </w:rPr>
              <w:t>распадается</w:t>
            </w:r>
            <w:proofErr w:type="gram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и хромосомы оказываются погруженными в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гиалоплазму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>. Микротрубочки веретена деления располагаются между хромосомами. Хромосомы, благодаря веретену деления, начинают двигаться к экватору клетки.</w:t>
            </w:r>
          </w:p>
        </w:tc>
      </w:tr>
      <w:tr w:rsidR="004552C0" w:rsidRPr="00D6392D" w:rsidTr="00ED7CFA">
        <w:tc>
          <w:tcPr>
            <w:tcW w:w="1563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>Метафаза</w:t>
            </w:r>
          </w:p>
        </w:tc>
        <w:tc>
          <w:tcPr>
            <w:tcW w:w="8575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 xml:space="preserve">Все хромосомы выстраиваются в одной плоскости в области экватора. Хромосомы максимально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компактизованы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, их  плечи удалены на наиболее возможное расстояние друг от друга. Хромосома состоит из двух хроматид, соединенных в области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центромеры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>, одна хроматида соответствует одной спирали ДНК.</w:t>
            </w:r>
          </w:p>
        </w:tc>
      </w:tr>
      <w:tr w:rsidR="004552C0" w:rsidRPr="00D6392D" w:rsidTr="00ED7CFA">
        <w:tc>
          <w:tcPr>
            <w:tcW w:w="1563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>Анафаза</w:t>
            </w:r>
          </w:p>
        </w:tc>
        <w:tc>
          <w:tcPr>
            <w:tcW w:w="8575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Центромеры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делятся пополам, в результате чего хроматиды хромосомы оказываются отделенными друг от друга. Хроматиды за счет тянущей силы микротрубочек все одновременно, как по команде, начинают двигаться к полюсам, при этом делают это равномерно </w:t>
            </w:r>
            <w:proofErr w:type="gramStart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со скоростью 1 мкм/мин). Происходит превращение двуспиральной ДНК материнской клетки в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односпиральную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дочерней.</w:t>
            </w:r>
          </w:p>
        </w:tc>
      </w:tr>
      <w:tr w:rsidR="004552C0" w:rsidRPr="00D6392D" w:rsidTr="00ED7CFA">
        <w:tc>
          <w:tcPr>
            <w:tcW w:w="1563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>Телофаза</w:t>
            </w:r>
          </w:p>
        </w:tc>
        <w:tc>
          <w:tcPr>
            <w:tcW w:w="8575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 xml:space="preserve">Хроматиды бывшей одной хромосомы оказываются у разных полюсов, вокруг них образовывается ядерная оболочка. Хроматин из 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компактизированного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состояния переходит в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декомпактизиованное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>. Формируется ядрышко.</w:t>
            </w:r>
          </w:p>
        </w:tc>
      </w:tr>
      <w:tr w:rsidR="004552C0" w:rsidRPr="00D6392D" w:rsidTr="00ED7CFA">
        <w:tc>
          <w:tcPr>
            <w:tcW w:w="1563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Цитокинез </w:t>
            </w:r>
          </w:p>
        </w:tc>
        <w:tc>
          <w:tcPr>
            <w:tcW w:w="8575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 xml:space="preserve">Начинается в конце анафазы либо одновременно с телофазой и длится еще некоторое время после окончания телофазы до наступления </w:t>
            </w: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6392D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6392D">
              <w:rPr>
                <w:rFonts w:ascii="Times New Roman" w:hAnsi="Times New Roman"/>
                <w:sz w:val="24"/>
                <w:szCs w:val="24"/>
              </w:rPr>
              <w:t xml:space="preserve">- фазы интерфазы. Происходит разделение хотя и имеющей два ядра, но все еще материнской клетки на две дочерние. У животных это происходит путем образования 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 xml:space="preserve">борозды дробления – </w:t>
            </w:r>
            <w:r w:rsidRPr="00D6392D">
              <w:rPr>
                <w:rFonts w:ascii="Times New Roman" w:hAnsi="Times New Roman"/>
                <w:sz w:val="24"/>
                <w:szCs w:val="24"/>
              </w:rPr>
              <w:t xml:space="preserve">двустороннего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впячивания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клеточной мембраны от периферии к центру. У растений  от центра клетки  к периферии строится 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клеточная пластинка.</w:t>
            </w:r>
            <w:r w:rsidRPr="00D63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392D">
              <w:rPr>
                <w:rFonts w:ascii="Times New Roman" w:hAnsi="Times New Roman"/>
                <w:sz w:val="24"/>
                <w:szCs w:val="24"/>
              </w:rPr>
              <w:t>Отделяющая</w:t>
            </w:r>
            <w:proofErr w:type="gram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клетки друг от друга.</w:t>
            </w:r>
          </w:p>
        </w:tc>
      </w:tr>
    </w:tbl>
    <w:p w:rsidR="004552C0" w:rsidRDefault="004552C0" w:rsidP="004552C0">
      <w:pPr>
        <w:spacing w:after="0"/>
        <w:ind w:left="2548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клеточного цикла: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802"/>
        <w:gridCol w:w="802"/>
        <w:gridCol w:w="1094"/>
        <w:gridCol w:w="1563"/>
        <w:gridCol w:w="1211"/>
        <w:gridCol w:w="1090"/>
        <w:gridCol w:w="1173"/>
        <w:gridCol w:w="1318"/>
      </w:tblGrid>
      <w:tr w:rsidR="004552C0" w:rsidRPr="00D6392D" w:rsidTr="00ED7CFA">
        <w:tc>
          <w:tcPr>
            <w:tcW w:w="2687" w:type="dxa"/>
            <w:gridSpan w:val="3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Интерфаза</w:t>
            </w:r>
          </w:p>
        </w:tc>
        <w:tc>
          <w:tcPr>
            <w:tcW w:w="7451" w:type="dxa"/>
            <w:gridSpan w:val="6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М – фаза</w:t>
            </w:r>
          </w:p>
        </w:tc>
      </w:tr>
      <w:tr w:rsidR="004552C0" w:rsidRPr="00D6392D" w:rsidTr="00ED7CFA">
        <w:tc>
          <w:tcPr>
            <w:tcW w:w="895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639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96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639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Профаза</w:t>
            </w:r>
          </w:p>
        </w:tc>
        <w:tc>
          <w:tcPr>
            <w:tcW w:w="1563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Прометафаза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Метафаза</w:t>
            </w:r>
          </w:p>
        </w:tc>
        <w:tc>
          <w:tcPr>
            <w:tcW w:w="1092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Анафаза</w:t>
            </w:r>
          </w:p>
        </w:tc>
        <w:tc>
          <w:tcPr>
            <w:tcW w:w="1173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Телофаза</w:t>
            </w:r>
          </w:p>
        </w:tc>
        <w:tc>
          <w:tcPr>
            <w:tcW w:w="1318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Цитокинез</w:t>
            </w:r>
          </w:p>
        </w:tc>
      </w:tr>
      <w:tr w:rsidR="004552C0" w:rsidRPr="00D6392D" w:rsidTr="00ED7CFA">
        <w:tc>
          <w:tcPr>
            <w:tcW w:w="895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2п2с</w:t>
            </w:r>
          </w:p>
        </w:tc>
        <w:tc>
          <w:tcPr>
            <w:tcW w:w="896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2п4с</w:t>
            </w:r>
          </w:p>
        </w:tc>
        <w:tc>
          <w:tcPr>
            <w:tcW w:w="896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2п4с</w:t>
            </w:r>
          </w:p>
        </w:tc>
        <w:tc>
          <w:tcPr>
            <w:tcW w:w="1094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2п4с</w:t>
            </w:r>
          </w:p>
        </w:tc>
        <w:tc>
          <w:tcPr>
            <w:tcW w:w="1563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2п4с</w:t>
            </w:r>
          </w:p>
        </w:tc>
        <w:tc>
          <w:tcPr>
            <w:tcW w:w="1211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2п4с</w:t>
            </w:r>
          </w:p>
        </w:tc>
        <w:tc>
          <w:tcPr>
            <w:tcW w:w="1092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6392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(2п2с)</w:t>
            </w:r>
          </w:p>
        </w:tc>
        <w:tc>
          <w:tcPr>
            <w:tcW w:w="1173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6392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(2п2с)</w:t>
            </w:r>
          </w:p>
        </w:tc>
        <w:tc>
          <w:tcPr>
            <w:tcW w:w="1318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6392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(2п2с)</w:t>
            </w:r>
          </w:p>
        </w:tc>
      </w:tr>
    </w:tbl>
    <w:p w:rsidR="004552C0" w:rsidRDefault="004552C0" w:rsidP="004552C0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4552C0" w:rsidRPr="007939BC" w:rsidRDefault="004552C0" w:rsidP="004552C0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6" type="#_x0000_t32" style="position:absolute;left:0;text-align:left;margin-left:245.65pt;margin-top:3.5pt;width:29.95pt;height:18.3pt;flip:y;z-index:251680768" o:connectortype="straight">
            <v:stroke endarrow="block"/>
          </v:shape>
        </w:pic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939BC">
        <w:rPr>
          <w:rFonts w:ascii="Times New Roman" w:hAnsi="Times New Roman"/>
          <w:b/>
          <w:i/>
          <w:sz w:val="24"/>
          <w:szCs w:val="24"/>
        </w:rPr>
        <w:t>2п2с</w:t>
      </w:r>
    </w:p>
    <w:p w:rsidR="004552C0" w:rsidRPr="007939BC" w:rsidRDefault="004552C0" w:rsidP="004552C0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7939B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7" type="#_x0000_t32" style="position:absolute;left:0;text-align:left;margin-left:176.4pt;margin-top:5.85pt;width:30.55pt;height:.05pt;z-index:251681792" o:connectortype="straight">
            <v:stroke endarrow="block"/>
          </v:shape>
        </w:pict>
      </w:r>
      <w:r w:rsidRPr="007939B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5" type="#_x0000_t32" style="position:absolute;left:0;text-align:left;margin-left:245.65pt;margin-top:5.95pt;width:25.9pt;height:16.3pt;z-index:251679744" o:connectortype="straight">
            <v:stroke endarrow="block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</w:t>
      </w:r>
      <w:r w:rsidRPr="007939BC">
        <w:rPr>
          <w:rFonts w:ascii="Times New Roman" w:hAnsi="Times New Roman"/>
          <w:b/>
          <w:i/>
          <w:sz w:val="24"/>
          <w:szCs w:val="24"/>
        </w:rPr>
        <w:t>2п2с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7939BC">
        <w:rPr>
          <w:rFonts w:ascii="Times New Roman" w:hAnsi="Times New Roman"/>
          <w:b/>
          <w:i/>
          <w:sz w:val="24"/>
          <w:szCs w:val="24"/>
        </w:rPr>
        <w:t>2п4с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939BC">
        <w:rPr>
          <w:rFonts w:ascii="Times New Roman" w:hAnsi="Times New Roman"/>
          <w:b/>
          <w:i/>
          <w:sz w:val="24"/>
          <w:szCs w:val="24"/>
        </w:rPr>
        <w:t>2п2с</w:t>
      </w:r>
    </w:p>
    <w:p w:rsidR="004552C0" w:rsidRPr="004552C0" w:rsidRDefault="004552C0" w:rsidP="004552C0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7939BC">
        <w:rPr>
          <w:rFonts w:ascii="Times New Roman" w:hAnsi="Times New Roman"/>
          <w:b/>
          <w:sz w:val="24"/>
          <w:szCs w:val="24"/>
        </w:rPr>
        <w:lastRenderedPageBreak/>
        <w:t>Мейоз</w:t>
      </w:r>
      <w:r>
        <w:rPr>
          <w:rFonts w:ascii="Times New Roman" w:hAnsi="Times New Roman"/>
          <w:sz w:val="24"/>
          <w:szCs w:val="24"/>
        </w:rPr>
        <w:t xml:space="preserve"> – способ деления клеток, при котором происходит равномерное распределение наследственного материала между дочерними клетками и последние становятся гаплоидными.</w:t>
      </w:r>
    </w:p>
    <w:p w:rsidR="004552C0" w:rsidRDefault="004552C0" w:rsidP="004552C0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4"/>
        <w:gridCol w:w="8176"/>
      </w:tblGrid>
      <w:tr w:rsidR="004552C0" w:rsidRPr="00D6392D" w:rsidTr="00ED7CFA">
        <w:trPr>
          <w:trHeight w:val="143"/>
        </w:trPr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>Фазы</w:t>
            </w: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>Процессы</w:t>
            </w:r>
          </w:p>
        </w:tc>
      </w:tr>
      <w:tr w:rsidR="004552C0" w:rsidRPr="00D6392D" w:rsidTr="00ED7CFA">
        <w:trPr>
          <w:trHeight w:val="142"/>
        </w:trPr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>Интерфаза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</w:t>
            </w: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92D">
              <w:rPr>
                <w:rFonts w:ascii="Times New Roman" w:hAnsi="Times New Roman"/>
                <w:sz w:val="24"/>
                <w:szCs w:val="24"/>
              </w:rPr>
              <w:t>Сходна</w:t>
            </w:r>
            <w:proofErr w:type="gram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с интерфазой митоза.</w:t>
            </w:r>
          </w:p>
        </w:tc>
      </w:tr>
      <w:tr w:rsidR="004552C0" w:rsidRPr="00D6392D" w:rsidTr="00ED7CFA">
        <w:tc>
          <w:tcPr>
            <w:tcW w:w="10313" w:type="dxa"/>
            <w:gridSpan w:val="2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>Первое деление мейоза</w:t>
            </w:r>
          </w:p>
        </w:tc>
      </w:tr>
      <w:tr w:rsidR="004552C0" w:rsidRPr="00D6392D" w:rsidTr="00ED7CFA">
        <w:trPr>
          <w:trHeight w:val="57"/>
        </w:trPr>
        <w:tc>
          <w:tcPr>
            <w:tcW w:w="1854" w:type="dxa"/>
            <w:vMerge w:val="restart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Профаза 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Лептотена</w:t>
            </w:r>
            <w:proofErr w:type="spellEnd"/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392D">
              <w:rPr>
                <w:rFonts w:ascii="Times New Roman" w:hAnsi="Times New Roman"/>
                <w:sz w:val="24"/>
                <w:szCs w:val="24"/>
              </w:rPr>
              <w:t xml:space="preserve">Хромосомы </w:t>
            </w:r>
            <w:proofErr w:type="spellStart"/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компактизуются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>, но их плечи слишком близко располагаются друг к другу  (типичную букву Х они еще не напоминают).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552C0" w:rsidRPr="00D6392D" w:rsidTr="00ED7CFA">
        <w:trPr>
          <w:trHeight w:val="57"/>
        </w:trPr>
        <w:tc>
          <w:tcPr>
            <w:tcW w:w="1854" w:type="dxa"/>
            <w:vMerge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Зиготена</w:t>
            </w:r>
            <w:proofErr w:type="spellEnd"/>
            <w:r w:rsidRPr="00D6392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6392D">
              <w:rPr>
                <w:rFonts w:ascii="Times New Roman" w:hAnsi="Times New Roman"/>
                <w:sz w:val="24"/>
                <w:szCs w:val="24"/>
              </w:rPr>
              <w:t xml:space="preserve">Происходит </w:t>
            </w:r>
            <w:proofErr w:type="spellStart"/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коньюгация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попарное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соединение гомологичных хромосом, когда гены одной из них прилежат к гомологичным для них генам другой хромосомы. Две соединенные хромосомы - биваленты или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тетрады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552C0" w:rsidRPr="00D6392D" w:rsidTr="00ED7CFA">
        <w:trPr>
          <w:trHeight w:val="57"/>
        </w:trPr>
        <w:tc>
          <w:tcPr>
            <w:tcW w:w="1854" w:type="dxa"/>
            <w:vMerge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Пахитена</w:t>
            </w:r>
            <w:proofErr w:type="spellEnd"/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392D">
              <w:rPr>
                <w:rFonts w:ascii="Times New Roman" w:hAnsi="Times New Roman"/>
                <w:sz w:val="24"/>
                <w:szCs w:val="24"/>
              </w:rPr>
              <w:t xml:space="preserve">Происходит 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 xml:space="preserve">кроссинговер </w:t>
            </w:r>
            <w:r w:rsidRPr="00D6392D">
              <w:rPr>
                <w:rFonts w:ascii="Times New Roman" w:hAnsi="Times New Roman"/>
                <w:sz w:val="24"/>
                <w:szCs w:val="24"/>
              </w:rPr>
              <w:t xml:space="preserve">– обмен гомологичными участками между гомологичными хромосомами (точнее между хроматидами гомологичных хромосом). Это обуславливает 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комбинативную изменчивость.</w:t>
            </w:r>
          </w:p>
        </w:tc>
      </w:tr>
      <w:tr w:rsidR="004552C0" w:rsidRPr="00D6392D" w:rsidTr="00ED7CFA">
        <w:trPr>
          <w:trHeight w:val="57"/>
        </w:trPr>
        <w:tc>
          <w:tcPr>
            <w:tcW w:w="1854" w:type="dxa"/>
            <w:vMerge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Диплотена</w:t>
            </w:r>
            <w:proofErr w:type="spellEnd"/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392D">
              <w:rPr>
                <w:rFonts w:ascii="Times New Roman" w:hAnsi="Times New Roman"/>
                <w:sz w:val="24"/>
                <w:szCs w:val="24"/>
              </w:rPr>
              <w:t>Хромосомы частично отсоединяются друг от друга и остаются связанными только в тех местах, где происходит кроссинговер (</w:t>
            </w:r>
            <w:proofErr w:type="gramStart"/>
            <w:r w:rsidRPr="00D6392D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называют хиазмами). У женщин созревание половых клеток задерживается на этой стадии </w:t>
            </w:r>
            <w:proofErr w:type="gramStart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6392D">
              <w:rPr>
                <w:rFonts w:ascii="Times New Roman" w:hAnsi="Times New Roman"/>
                <w:sz w:val="24"/>
                <w:szCs w:val="24"/>
              </w:rPr>
              <w:t>может длиться много лет). У мужчин такой задержки не происходит.</w:t>
            </w:r>
          </w:p>
        </w:tc>
      </w:tr>
      <w:tr w:rsidR="004552C0" w:rsidRPr="00D6392D" w:rsidTr="00ED7CFA">
        <w:trPr>
          <w:trHeight w:val="57"/>
        </w:trPr>
        <w:tc>
          <w:tcPr>
            <w:tcW w:w="1854" w:type="dxa"/>
            <w:vMerge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Диакинез</w:t>
            </w:r>
            <w:proofErr w:type="spellEnd"/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392D">
              <w:rPr>
                <w:rFonts w:ascii="Times New Roman" w:hAnsi="Times New Roman"/>
                <w:sz w:val="24"/>
                <w:szCs w:val="24"/>
              </w:rPr>
              <w:t xml:space="preserve">Хромосомы максимально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компактизированные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, плечи раздвинуты. Гомологичные хромосомы по-прежнему соединены между собой в биваленты хиазмами.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Центромера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соединяет две хроматиды в каждой из хромосом. Ядрышко исчезает, формируются  микротрубочки веретена деления.</w:t>
            </w:r>
          </w:p>
        </w:tc>
      </w:tr>
      <w:tr w:rsidR="004552C0" w:rsidRPr="00D6392D" w:rsidTr="00ED7CFA"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92D">
              <w:rPr>
                <w:rFonts w:ascii="Times New Roman" w:hAnsi="Times New Roman"/>
                <w:b/>
                <w:sz w:val="24"/>
                <w:szCs w:val="24"/>
              </w:rPr>
              <w:t>Прометафаза</w:t>
            </w:r>
            <w:proofErr w:type="spellEnd"/>
            <w:proofErr w:type="gramStart"/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Ядерная оболочка распадается на отдельные цистерны. Благодаря веретену деления биваленты начинают двигаться в область экватора.</w:t>
            </w:r>
          </w:p>
        </w:tc>
      </w:tr>
      <w:tr w:rsidR="004552C0" w:rsidRPr="00D6392D" w:rsidTr="00ED7CFA"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Метафаза 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Все биваленты выстраиваются в одной плоскости экватора клетки.</w:t>
            </w:r>
          </w:p>
        </w:tc>
      </w:tr>
      <w:tr w:rsidR="004552C0" w:rsidRPr="00D6392D" w:rsidTr="00ED7CFA"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Анафаза 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 xml:space="preserve">Веретено деления начинает растаскивать хромосомы бивалентов к разным полюсам клетки. Деления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центромеры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не происходит – их и так  две – по одной от каждой гомологичной хромосомы.</w:t>
            </w:r>
          </w:p>
        </w:tc>
      </w:tr>
      <w:tr w:rsidR="004552C0" w:rsidRPr="00D6392D" w:rsidTr="00ED7CFA"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Телофаза 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Каждая из двух гомологичных хромосом оказывается на разных полюсах клетки (</w:t>
            </w:r>
            <w:proofErr w:type="gramStart"/>
            <w:r w:rsidRPr="00D6392D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как и при митозе две). Вокруг каждой из групп хромосом формируется ядерная оболочка. Хромосомы не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декомпактизуются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552C0" w:rsidRPr="00D6392D" w:rsidTr="00ED7CFA"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Цитокинез 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Происходит разделение материнской клетки на две дочерние, которые будут гаплоидными. Пары центриолей распределятся между дочерними клетками.</w:t>
            </w:r>
          </w:p>
        </w:tc>
      </w:tr>
      <w:tr w:rsidR="004552C0" w:rsidRPr="00D6392D" w:rsidTr="00ED7CFA"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Интерфаза 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 xml:space="preserve">Стадия очень короткая. Хромосомы частично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деспирализуются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, но затем снова возвращаются в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компактизированное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состояние. 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Удвоения ДНК не происходит!</w:t>
            </w:r>
          </w:p>
        </w:tc>
      </w:tr>
      <w:tr w:rsidR="004552C0" w:rsidRPr="00D6392D" w:rsidTr="00ED7CFA">
        <w:tc>
          <w:tcPr>
            <w:tcW w:w="10313" w:type="dxa"/>
            <w:gridSpan w:val="2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>Второе деление мейоза</w:t>
            </w:r>
          </w:p>
        </w:tc>
      </w:tr>
      <w:tr w:rsidR="004552C0" w:rsidRPr="00D6392D" w:rsidTr="00ED7CFA"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Профаза 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Происходит удвоение количества центриолей, так что в каждой дочерней клетке их окажется две пары. Формируется веретено деления.</w:t>
            </w:r>
          </w:p>
        </w:tc>
      </w:tr>
      <w:tr w:rsidR="004552C0" w:rsidRPr="00D6392D" w:rsidTr="00ED7CFA"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92D">
              <w:rPr>
                <w:rFonts w:ascii="Times New Roman" w:hAnsi="Times New Roman"/>
                <w:b/>
                <w:sz w:val="24"/>
                <w:szCs w:val="24"/>
              </w:rPr>
              <w:t>Прометафаза</w:t>
            </w:r>
            <w:proofErr w:type="spellEnd"/>
            <w:proofErr w:type="gramStart"/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proofErr w:type="gramEnd"/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 xml:space="preserve">Ядерная оболочка разрушается на отдельные цистерны. Благодаря веретену деления хромосомы начинают двигаться в область экватора. </w:t>
            </w:r>
          </w:p>
        </w:tc>
      </w:tr>
      <w:tr w:rsidR="004552C0" w:rsidRPr="00D6392D" w:rsidTr="00ED7CFA"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Метафаза 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Хромосомы оказываются встроенными в одной плоскости по экватору клетки.</w:t>
            </w:r>
          </w:p>
        </w:tc>
      </w:tr>
      <w:tr w:rsidR="004552C0" w:rsidRPr="00D6392D" w:rsidTr="00ED7CFA"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Анафаза 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Центромера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 xml:space="preserve"> расщепляется пополам и хроматиды хромосом за счет тянущей силы микротрубочек начинают расходиться к разным полюсам клетки.</w:t>
            </w:r>
          </w:p>
        </w:tc>
      </w:tr>
      <w:tr w:rsidR="004552C0" w:rsidRPr="00D6392D" w:rsidTr="00ED7CFA"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Телофаза 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 xml:space="preserve">Хроматиды каждой хромосомы оказываются поделенными между 2 полюсами клетки. Хроматин </w:t>
            </w: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декомпактизуется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</w:rPr>
              <w:t>, формируется ядерная оболочка, ядрышко.</w:t>
            </w:r>
          </w:p>
        </w:tc>
      </w:tr>
      <w:tr w:rsidR="004552C0" w:rsidRPr="00D6392D" w:rsidTr="00ED7CFA">
        <w:tc>
          <w:tcPr>
            <w:tcW w:w="1854" w:type="dxa"/>
            <w:shd w:val="clear" w:color="auto" w:fill="auto"/>
          </w:tcPr>
          <w:p w:rsidR="004552C0" w:rsidRPr="00D6392D" w:rsidRDefault="004552C0" w:rsidP="00ED7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sz w:val="24"/>
                <w:szCs w:val="24"/>
              </w:rPr>
              <w:t xml:space="preserve">Цитокинез 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45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 xml:space="preserve">Происходит разделение каждой из бывших дочерних клеток на 2 </w:t>
            </w:r>
            <w:proofErr w:type="gramStart"/>
            <w:r w:rsidRPr="00D6392D">
              <w:rPr>
                <w:rFonts w:ascii="Times New Roman" w:hAnsi="Times New Roman"/>
                <w:sz w:val="24"/>
                <w:szCs w:val="24"/>
              </w:rPr>
              <w:t>дочерние</w:t>
            </w:r>
            <w:proofErr w:type="gramEnd"/>
            <w:r w:rsidRPr="00D639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52C0" w:rsidRDefault="004552C0" w:rsidP="004552C0">
      <w:pPr>
        <w:spacing w:after="0"/>
        <w:ind w:left="1840" w:firstLine="992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ind w:left="1840" w:firstLine="992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ind w:left="1840" w:firstLine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мейоза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709"/>
        <w:gridCol w:w="1275"/>
        <w:gridCol w:w="1701"/>
        <w:gridCol w:w="1418"/>
        <w:gridCol w:w="1134"/>
        <w:gridCol w:w="1276"/>
        <w:gridCol w:w="1417"/>
      </w:tblGrid>
      <w:tr w:rsidR="004552C0" w:rsidRPr="00D6392D" w:rsidTr="00ED7CFA">
        <w:tc>
          <w:tcPr>
            <w:tcW w:w="2127" w:type="dxa"/>
            <w:gridSpan w:val="3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Интерфаза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639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221" w:type="dxa"/>
            <w:gridSpan w:val="6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Первое деление мейоза</w:t>
            </w:r>
          </w:p>
        </w:tc>
      </w:tr>
      <w:tr w:rsidR="004552C0" w:rsidRPr="00D6392D" w:rsidTr="00ED7CFA">
        <w:tc>
          <w:tcPr>
            <w:tcW w:w="70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639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6392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Профаза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Прометафаза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418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Метафаза</w:t>
            </w:r>
          </w:p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134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Анафаза</w:t>
            </w: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276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Телофаза</w:t>
            </w:r>
          </w:p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417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Цитокинез</w:t>
            </w: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4552C0" w:rsidRPr="00D6392D" w:rsidTr="00ED7CFA">
        <w:tc>
          <w:tcPr>
            <w:tcW w:w="70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2п2с</w:t>
            </w:r>
          </w:p>
        </w:tc>
        <w:tc>
          <w:tcPr>
            <w:tcW w:w="70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2п4с</w:t>
            </w:r>
          </w:p>
        </w:tc>
        <w:tc>
          <w:tcPr>
            <w:tcW w:w="709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2п4с</w:t>
            </w:r>
          </w:p>
        </w:tc>
        <w:tc>
          <w:tcPr>
            <w:tcW w:w="1275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2п4с</w:t>
            </w:r>
          </w:p>
        </w:tc>
        <w:tc>
          <w:tcPr>
            <w:tcW w:w="1701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2п4с</w:t>
            </w:r>
          </w:p>
        </w:tc>
        <w:tc>
          <w:tcPr>
            <w:tcW w:w="1418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2п4с</w:t>
            </w:r>
          </w:p>
        </w:tc>
        <w:tc>
          <w:tcPr>
            <w:tcW w:w="1134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6392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(1п2с)</w:t>
            </w:r>
          </w:p>
        </w:tc>
        <w:tc>
          <w:tcPr>
            <w:tcW w:w="1276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6392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(1п2с)</w:t>
            </w:r>
          </w:p>
        </w:tc>
        <w:tc>
          <w:tcPr>
            <w:tcW w:w="1417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6392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(1п2с)</w:t>
            </w:r>
          </w:p>
        </w:tc>
      </w:tr>
    </w:tbl>
    <w:p w:rsidR="004552C0" w:rsidRDefault="004552C0" w:rsidP="004552C0">
      <w:pPr>
        <w:spacing w:after="0"/>
        <w:ind w:left="424" w:firstLine="992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75"/>
        <w:gridCol w:w="1701"/>
        <w:gridCol w:w="1418"/>
        <w:gridCol w:w="1134"/>
        <w:gridCol w:w="1276"/>
        <w:gridCol w:w="1417"/>
      </w:tblGrid>
      <w:tr w:rsidR="004552C0" w:rsidRPr="00D6392D" w:rsidTr="00ED7CFA">
        <w:tc>
          <w:tcPr>
            <w:tcW w:w="2127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Интерфаза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6392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221" w:type="dxa"/>
            <w:gridSpan w:val="6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92D">
              <w:rPr>
                <w:rFonts w:ascii="Times New Roman" w:hAnsi="Times New Roman"/>
                <w:b/>
                <w:i/>
                <w:sz w:val="24"/>
                <w:szCs w:val="24"/>
              </w:rPr>
              <w:t>Второе деление мейоза</w:t>
            </w:r>
          </w:p>
        </w:tc>
      </w:tr>
      <w:tr w:rsidR="004552C0" w:rsidRPr="00D6392D" w:rsidTr="00ED7CFA">
        <w:tc>
          <w:tcPr>
            <w:tcW w:w="2127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275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Профаза</w:t>
            </w:r>
            <w:r w:rsidRPr="00D639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6392D">
              <w:rPr>
                <w:rFonts w:ascii="Times New Roman" w:hAnsi="Times New Roman"/>
                <w:sz w:val="24"/>
                <w:szCs w:val="24"/>
              </w:rPr>
              <w:t>Прометафаза</w:t>
            </w:r>
            <w:proofErr w:type="spellEnd"/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418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Метафаза</w:t>
            </w:r>
          </w:p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Анафаза</w:t>
            </w: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276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Телофаза</w:t>
            </w:r>
          </w:p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417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2D">
              <w:rPr>
                <w:rFonts w:ascii="Times New Roman" w:hAnsi="Times New Roman"/>
                <w:sz w:val="24"/>
                <w:szCs w:val="24"/>
              </w:rPr>
              <w:t>Цитокинез</w:t>
            </w:r>
            <w:r w:rsidRPr="00D639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4552C0" w:rsidRPr="00D6392D" w:rsidTr="00ED7CFA">
        <w:tc>
          <w:tcPr>
            <w:tcW w:w="2127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6392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(1п2с)</w:t>
            </w:r>
          </w:p>
        </w:tc>
        <w:tc>
          <w:tcPr>
            <w:tcW w:w="1275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6392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(1п2с)</w:t>
            </w:r>
          </w:p>
        </w:tc>
        <w:tc>
          <w:tcPr>
            <w:tcW w:w="1701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6392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(1п2с)</w:t>
            </w:r>
          </w:p>
        </w:tc>
        <w:tc>
          <w:tcPr>
            <w:tcW w:w="1418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6392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(1п2с)</w:t>
            </w:r>
          </w:p>
        </w:tc>
        <w:tc>
          <w:tcPr>
            <w:tcW w:w="1134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D6392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(1п1с)</w:t>
            </w:r>
          </w:p>
        </w:tc>
        <w:tc>
          <w:tcPr>
            <w:tcW w:w="1276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D6392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(1п1с)</w:t>
            </w:r>
          </w:p>
        </w:tc>
        <w:tc>
          <w:tcPr>
            <w:tcW w:w="1417" w:type="dxa"/>
            <w:shd w:val="clear" w:color="auto" w:fill="auto"/>
          </w:tcPr>
          <w:p w:rsidR="004552C0" w:rsidRPr="00D6392D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D6392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</w:t>
            </w:r>
            <w:r w:rsidRPr="00D6392D">
              <w:rPr>
                <w:rFonts w:ascii="Times New Roman" w:hAnsi="Times New Roman"/>
                <w:i/>
                <w:sz w:val="24"/>
                <w:szCs w:val="24"/>
              </w:rPr>
              <w:t>(1п1с)</w:t>
            </w:r>
          </w:p>
        </w:tc>
      </w:tr>
    </w:tbl>
    <w:p w:rsidR="004552C0" w:rsidRDefault="004552C0" w:rsidP="004552C0">
      <w:pPr>
        <w:spacing w:after="0"/>
        <w:ind w:left="1840" w:firstLine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Итоговая схема мейоза </w:t>
      </w:r>
    </w:p>
    <w:p w:rsidR="004552C0" w:rsidRDefault="004552C0" w:rsidP="004552C0">
      <w:pPr>
        <w:spacing w:after="0"/>
        <w:ind w:left="4672" w:firstLine="99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50" type="#_x0000_t32" style="position:absolute;left:0;text-align:left;margin-left:244.05pt;margin-top:7pt;width:34.2pt;height:14.95pt;flip:y;z-index:251684864" o:connectortype="straight">
            <v:stroke endarrow="block"/>
          </v:shape>
        </w:pict>
      </w:r>
      <w:r w:rsidRPr="002B414E">
        <w:rPr>
          <w:rFonts w:ascii="Times New Roman" w:hAnsi="Times New Roman"/>
          <w:b/>
          <w:i/>
          <w:sz w:val="24"/>
          <w:szCs w:val="24"/>
        </w:rPr>
        <w:t>1п1с</w:t>
      </w:r>
    </w:p>
    <w:p w:rsidR="004552C0" w:rsidRDefault="004552C0" w:rsidP="004552C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52" type="#_x0000_t32" style="position:absolute;margin-left:244.05pt;margin-top:6.1pt;width:36pt;height:13.55pt;z-index:251686912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48" type="#_x0000_t32" style="position:absolute;margin-left:170.95pt;margin-top:10.85pt;width:36.65pt;height:26.5pt;flip:y;z-index:251682816" o:connectortype="straight">
            <v:stroke endarrow="block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1п2с</w:t>
      </w:r>
    </w:p>
    <w:p w:rsidR="004552C0" w:rsidRDefault="004552C0" w:rsidP="004552C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1п1с</w:t>
      </w:r>
    </w:p>
    <w:p w:rsidR="004552C0" w:rsidRDefault="004552C0" w:rsidP="004552C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51" type="#_x0000_t32" style="position:absolute;margin-left:170.95pt;margin-top:5.6pt;width:36.65pt;height:30.55pt;z-index:251685888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49" type="#_x0000_t32" style="position:absolute;margin-left:103.45pt;margin-top:5.6pt;width:31.45pt;height:0;z-index:251683840" o:connectortype="straight">
            <v:stroke endarrow="block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2п2с        </w:t>
      </w:r>
      <w:r>
        <w:rPr>
          <w:rFonts w:ascii="Times New Roman" w:hAnsi="Times New Roman"/>
          <w:b/>
          <w:i/>
          <w:sz w:val="24"/>
          <w:szCs w:val="24"/>
        </w:rPr>
        <w:tab/>
        <w:t>2п4с</w:t>
      </w:r>
    </w:p>
    <w:p w:rsidR="004552C0" w:rsidRDefault="004552C0" w:rsidP="004552C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53" type="#_x0000_t32" style="position:absolute;margin-left:244.05pt;margin-top:5.35pt;width:34.2pt;height:14.95pt;flip:y;z-index:251687936" o:connectortype="straight">
            <v:stroke endarrow="block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1п1с</w:t>
      </w:r>
    </w:p>
    <w:p w:rsidR="004552C0" w:rsidRDefault="004552C0" w:rsidP="004552C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54" type="#_x0000_t32" style="position:absolute;margin-left:245.85pt;margin-top:4.45pt;width:32.4pt;height:17pt;z-index:251688960" o:connectortype="straight">
            <v:stroke endarrow="block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1п2с</w:t>
      </w:r>
    </w:p>
    <w:p w:rsidR="004552C0" w:rsidRDefault="004552C0" w:rsidP="004552C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1п1с</w:t>
      </w:r>
    </w:p>
    <w:p w:rsidR="004552C0" w:rsidRPr="00CB5FE8" w:rsidRDefault="004552C0" w:rsidP="004552C0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7514C">
        <w:rPr>
          <w:rFonts w:ascii="Times New Roman" w:hAnsi="Times New Roman"/>
          <w:b/>
          <w:i/>
          <w:sz w:val="24"/>
          <w:szCs w:val="24"/>
        </w:rPr>
        <w:t>Смысл мейоза</w:t>
      </w:r>
      <w:r w:rsidRPr="00CB5FE8">
        <w:rPr>
          <w:rFonts w:ascii="Times New Roman" w:hAnsi="Times New Roman"/>
          <w:sz w:val="24"/>
          <w:szCs w:val="24"/>
        </w:rPr>
        <w:t xml:space="preserve"> заключается в том, чтобы из  одной диплоидной клетки образовалось четыре гаплоидные клетки. Генетический материал при этом распределяется равномерно между образующимися клетками.</w:t>
      </w:r>
      <w:r>
        <w:rPr>
          <w:rFonts w:ascii="Times New Roman" w:hAnsi="Times New Roman"/>
          <w:sz w:val="24"/>
          <w:szCs w:val="24"/>
        </w:rPr>
        <w:t xml:space="preserve"> Гаплоидными клетки становятся </w:t>
      </w:r>
      <w:proofErr w:type="gramStart"/>
      <w:r>
        <w:rPr>
          <w:rFonts w:ascii="Times New Roman" w:hAnsi="Times New Roman"/>
          <w:sz w:val="24"/>
          <w:szCs w:val="24"/>
        </w:rPr>
        <w:t>в следствие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расхождения хромосом в анафазе</w:t>
      </w:r>
      <w:r w:rsidRPr="00CB5FE8">
        <w:rPr>
          <w:rFonts w:ascii="Times New Roman" w:hAnsi="Times New Roman"/>
          <w:sz w:val="24"/>
          <w:szCs w:val="24"/>
        </w:rPr>
        <w:t xml:space="preserve"> </w:t>
      </w:r>
      <w:r w:rsidRPr="003A079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Двухроматидные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клетки превращаются в </w:t>
      </w:r>
      <w:proofErr w:type="spellStart"/>
      <w:r>
        <w:rPr>
          <w:rFonts w:ascii="Times New Roman" w:hAnsi="Times New Roman"/>
          <w:sz w:val="24"/>
          <w:szCs w:val="24"/>
        </w:rPr>
        <w:t>однохроматидные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 благодаря тому, что к полюсам клетки в анафазе</w:t>
      </w:r>
      <w:r w:rsidRPr="00CB5FE8">
        <w:rPr>
          <w:rFonts w:ascii="Times New Roman" w:hAnsi="Times New Roman"/>
          <w:sz w:val="24"/>
          <w:szCs w:val="24"/>
        </w:rPr>
        <w:t xml:space="preserve"> </w:t>
      </w:r>
      <w:r w:rsidRPr="003A0792">
        <w:rPr>
          <w:rFonts w:ascii="Times New Roman" w:hAnsi="Times New Roman"/>
          <w:sz w:val="24"/>
          <w:szCs w:val="24"/>
          <w:lang w:val="en-US"/>
        </w:rPr>
        <w:t>II</w:t>
      </w:r>
      <w:r w:rsidRPr="00CB5F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расходятся хроматиды.</w:t>
      </w:r>
    </w:p>
    <w:p w:rsidR="004552C0" w:rsidRPr="00FA5AC5" w:rsidRDefault="004552C0" w:rsidP="004552C0">
      <w:pPr>
        <w:spacing w:after="0"/>
        <w:ind w:left="424" w:firstLine="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Сравнительная характеристика митоза и мейоза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118"/>
        <w:gridCol w:w="3402"/>
      </w:tblGrid>
      <w:tr w:rsidR="004552C0" w:rsidRPr="007939BC" w:rsidTr="00ED7CFA">
        <w:tc>
          <w:tcPr>
            <w:tcW w:w="3828" w:type="dxa"/>
            <w:shd w:val="clear" w:color="auto" w:fill="auto"/>
          </w:tcPr>
          <w:p w:rsidR="004552C0" w:rsidRPr="003A0792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92"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3118" w:type="dxa"/>
            <w:shd w:val="clear" w:color="auto" w:fill="auto"/>
          </w:tcPr>
          <w:p w:rsidR="004552C0" w:rsidRPr="003A0792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92">
              <w:rPr>
                <w:rFonts w:ascii="Times New Roman" w:hAnsi="Times New Roman"/>
                <w:b/>
                <w:sz w:val="24"/>
                <w:szCs w:val="24"/>
              </w:rPr>
              <w:t>Митоз</w:t>
            </w:r>
          </w:p>
        </w:tc>
        <w:tc>
          <w:tcPr>
            <w:tcW w:w="3402" w:type="dxa"/>
            <w:shd w:val="clear" w:color="auto" w:fill="auto"/>
          </w:tcPr>
          <w:p w:rsidR="004552C0" w:rsidRPr="003A0792" w:rsidRDefault="004552C0" w:rsidP="00ED7C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792">
              <w:rPr>
                <w:rFonts w:ascii="Times New Roman" w:hAnsi="Times New Roman"/>
                <w:b/>
                <w:sz w:val="24"/>
                <w:szCs w:val="24"/>
              </w:rPr>
              <w:t>Мейоз</w:t>
            </w:r>
          </w:p>
        </w:tc>
      </w:tr>
      <w:tr w:rsidR="004552C0" w:rsidRPr="00976136" w:rsidTr="00ED7CFA">
        <w:tc>
          <w:tcPr>
            <w:tcW w:w="382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Количество делений </w:t>
            </w:r>
          </w:p>
        </w:tc>
        <w:tc>
          <w:tcPr>
            <w:tcW w:w="311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52C0" w:rsidRPr="00976136" w:rsidTr="00ED7CFA">
        <w:tc>
          <w:tcPr>
            <w:tcW w:w="382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Количество образованных клеток </w:t>
            </w:r>
          </w:p>
        </w:tc>
        <w:tc>
          <w:tcPr>
            <w:tcW w:w="311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52C0" w:rsidRPr="00976136" w:rsidTr="00ED7CFA">
        <w:tc>
          <w:tcPr>
            <w:tcW w:w="382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Набор хромосом перед делением в клетках </w:t>
            </w:r>
          </w:p>
        </w:tc>
        <w:tc>
          <w:tcPr>
            <w:tcW w:w="311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Диплоидный </w:t>
            </w:r>
          </w:p>
        </w:tc>
        <w:tc>
          <w:tcPr>
            <w:tcW w:w="3402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Диплоидный </w:t>
            </w:r>
          </w:p>
        </w:tc>
      </w:tr>
      <w:tr w:rsidR="004552C0" w:rsidRPr="00976136" w:rsidTr="00ED7CFA">
        <w:tc>
          <w:tcPr>
            <w:tcW w:w="382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Набор хромосом в дочерних клетках </w:t>
            </w:r>
          </w:p>
        </w:tc>
        <w:tc>
          <w:tcPr>
            <w:tcW w:w="311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Диплоидный </w:t>
            </w:r>
            <w:r w:rsidRPr="00976136">
              <w:rPr>
                <w:rFonts w:ascii="Times New Roman" w:hAnsi="Times New Roman"/>
                <w:i/>
                <w:sz w:val="24"/>
                <w:szCs w:val="24"/>
              </w:rPr>
              <w:t>(2п1с)</w:t>
            </w:r>
          </w:p>
        </w:tc>
        <w:tc>
          <w:tcPr>
            <w:tcW w:w="3402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Гаплоидный </w:t>
            </w:r>
            <w:r w:rsidRPr="00976136">
              <w:rPr>
                <w:rFonts w:ascii="Times New Roman" w:hAnsi="Times New Roman"/>
                <w:i/>
                <w:sz w:val="24"/>
                <w:szCs w:val="24"/>
              </w:rPr>
              <w:t>(1п1с)</w:t>
            </w:r>
          </w:p>
        </w:tc>
      </w:tr>
      <w:tr w:rsidR="004552C0" w:rsidRPr="00976136" w:rsidTr="00ED7CFA">
        <w:tc>
          <w:tcPr>
            <w:tcW w:w="382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>Наследственная информация в клетках</w:t>
            </w:r>
          </w:p>
        </w:tc>
        <w:tc>
          <w:tcPr>
            <w:tcW w:w="311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Неизменная </w:t>
            </w:r>
          </w:p>
        </w:tc>
        <w:tc>
          <w:tcPr>
            <w:tcW w:w="3402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Видоизмененная </w:t>
            </w:r>
          </w:p>
        </w:tc>
      </w:tr>
      <w:tr w:rsidR="004552C0" w:rsidRPr="00976136" w:rsidTr="00ED7CFA">
        <w:tc>
          <w:tcPr>
            <w:tcW w:w="382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Отличия в профазе митоза и профазе </w:t>
            </w:r>
            <w:r w:rsidRPr="009761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6136">
              <w:rPr>
                <w:rFonts w:ascii="Times New Roman" w:hAnsi="Times New Roman"/>
                <w:sz w:val="24"/>
                <w:szCs w:val="24"/>
              </w:rPr>
              <w:t xml:space="preserve"> мейоза </w:t>
            </w:r>
          </w:p>
        </w:tc>
        <w:tc>
          <w:tcPr>
            <w:tcW w:w="311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Конъюгация и кроссинговер есть </w:t>
            </w:r>
          </w:p>
        </w:tc>
        <w:tc>
          <w:tcPr>
            <w:tcW w:w="3402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>Конъюгации и кроссинговера нет</w:t>
            </w:r>
          </w:p>
        </w:tc>
      </w:tr>
      <w:tr w:rsidR="004552C0" w:rsidRPr="00976136" w:rsidTr="00ED7CFA">
        <w:tc>
          <w:tcPr>
            <w:tcW w:w="382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Отличия в процессов в </w:t>
            </w:r>
            <w:proofErr w:type="spellStart"/>
            <w:proofErr w:type="gramStart"/>
            <w:r w:rsidRPr="009761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76136">
              <w:rPr>
                <w:rFonts w:ascii="Times New Roman" w:hAnsi="Times New Roman"/>
                <w:sz w:val="24"/>
                <w:szCs w:val="24"/>
              </w:rPr>
              <w:t xml:space="preserve"> метафазе митоза и метафазе </w:t>
            </w:r>
            <w:r w:rsidRPr="009761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6136">
              <w:rPr>
                <w:rFonts w:ascii="Times New Roman" w:hAnsi="Times New Roman"/>
                <w:sz w:val="24"/>
                <w:szCs w:val="24"/>
              </w:rPr>
              <w:t xml:space="preserve"> мейоза </w:t>
            </w:r>
          </w:p>
        </w:tc>
        <w:tc>
          <w:tcPr>
            <w:tcW w:w="311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>На экваторе хромосомы располагаются в один ряд</w:t>
            </w:r>
          </w:p>
        </w:tc>
        <w:tc>
          <w:tcPr>
            <w:tcW w:w="3402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На экваторе хромосомы располагаются в два ряда в виде </w:t>
            </w:r>
            <w:proofErr w:type="spellStart"/>
            <w:r w:rsidRPr="00976136">
              <w:rPr>
                <w:rFonts w:ascii="Times New Roman" w:hAnsi="Times New Roman"/>
                <w:sz w:val="24"/>
                <w:szCs w:val="24"/>
              </w:rPr>
              <w:t>тетрад</w:t>
            </w:r>
            <w:proofErr w:type="spellEnd"/>
          </w:p>
        </w:tc>
      </w:tr>
      <w:tr w:rsidR="004552C0" w:rsidRPr="00976136" w:rsidTr="00ED7CFA">
        <w:tc>
          <w:tcPr>
            <w:tcW w:w="382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Отличия </w:t>
            </w:r>
            <w:proofErr w:type="gramStart"/>
            <w:r w:rsidRPr="009761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6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6136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gramEnd"/>
            <w:r w:rsidRPr="00976136">
              <w:rPr>
                <w:rFonts w:ascii="Times New Roman" w:hAnsi="Times New Roman"/>
                <w:sz w:val="24"/>
                <w:szCs w:val="24"/>
              </w:rPr>
              <w:t xml:space="preserve"> в  анафазе митоза и анафазе </w:t>
            </w:r>
            <w:r w:rsidRPr="009761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6136">
              <w:rPr>
                <w:rFonts w:ascii="Times New Roman" w:hAnsi="Times New Roman"/>
                <w:sz w:val="24"/>
                <w:szCs w:val="24"/>
              </w:rPr>
              <w:t xml:space="preserve"> мейоза</w:t>
            </w:r>
          </w:p>
        </w:tc>
        <w:tc>
          <w:tcPr>
            <w:tcW w:w="311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Хромосомы расходятся </w:t>
            </w:r>
            <w:proofErr w:type="spellStart"/>
            <w:r w:rsidRPr="00976136">
              <w:rPr>
                <w:rFonts w:ascii="Times New Roman" w:hAnsi="Times New Roman"/>
                <w:sz w:val="24"/>
                <w:szCs w:val="24"/>
              </w:rPr>
              <w:t>однохроматидные</w:t>
            </w:r>
            <w:proofErr w:type="spellEnd"/>
            <w:r w:rsidRPr="00976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Хромосомы расходятся </w:t>
            </w:r>
            <w:proofErr w:type="spellStart"/>
            <w:r w:rsidRPr="00976136">
              <w:rPr>
                <w:rFonts w:ascii="Times New Roman" w:hAnsi="Times New Roman"/>
                <w:sz w:val="24"/>
                <w:szCs w:val="24"/>
              </w:rPr>
              <w:t>двухроматидные</w:t>
            </w:r>
            <w:proofErr w:type="spellEnd"/>
            <w:r w:rsidRPr="00976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52C0" w:rsidRPr="00976136" w:rsidTr="00ED7CFA">
        <w:tc>
          <w:tcPr>
            <w:tcW w:w="382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 xml:space="preserve">Отличия </w:t>
            </w:r>
            <w:proofErr w:type="gramStart"/>
            <w:r w:rsidRPr="009761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76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6136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gramEnd"/>
            <w:r w:rsidRPr="00976136">
              <w:rPr>
                <w:rFonts w:ascii="Times New Roman" w:hAnsi="Times New Roman"/>
                <w:sz w:val="24"/>
                <w:szCs w:val="24"/>
              </w:rPr>
              <w:t xml:space="preserve"> в  телофазе митоза и телофазе </w:t>
            </w:r>
            <w:r w:rsidRPr="009761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6136">
              <w:rPr>
                <w:rFonts w:ascii="Times New Roman" w:hAnsi="Times New Roman"/>
                <w:sz w:val="24"/>
                <w:szCs w:val="24"/>
              </w:rPr>
              <w:t xml:space="preserve"> мейоза</w:t>
            </w:r>
          </w:p>
        </w:tc>
        <w:tc>
          <w:tcPr>
            <w:tcW w:w="3118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>Образуются две 2п клетки с 1с хромосомами</w:t>
            </w:r>
          </w:p>
        </w:tc>
        <w:tc>
          <w:tcPr>
            <w:tcW w:w="3402" w:type="dxa"/>
            <w:shd w:val="clear" w:color="auto" w:fill="auto"/>
          </w:tcPr>
          <w:p w:rsidR="004552C0" w:rsidRPr="00976136" w:rsidRDefault="004552C0" w:rsidP="00ED7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6136">
              <w:rPr>
                <w:rFonts w:ascii="Times New Roman" w:hAnsi="Times New Roman"/>
                <w:sz w:val="24"/>
                <w:szCs w:val="24"/>
              </w:rPr>
              <w:t>Образуются две 1п клетки с 2с хромосомами</w:t>
            </w:r>
          </w:p>
        </w:tc>
      </w:tr>
    </w:tbl>
    <w:p w:rsidR="004552C0" w:rsidRPr="00FA5AC5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552C0" w:rsidRDefault="004552C0" w:rsidP="004552C0">
      <w:pPr>
        <w:spacing w:after="0"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Основное отличие митоза от мейоза.  </w:t>
      </w:r>
      <w:r>
        <w:rPr>
          <w:rFonts w:ascii="Times New Roman" w:hAnsi="Times New Roman"/>
          <w:sz w:val="24"/>
          <w:szCs w:val="24"/>
        </w:rPr>
        <w:t>В</w:t>
      </w:r>
      <w:r w:rsidRPr="0057514C">
        <w:rPr>
          <w:rFonts w:ascii="Times New Roman" w:hAnsi="Times New Roman"/>
          <w:sz w:val="24"/>
          <w:szCs w:val="24"/>
        </w:rPr>
        <w:t xml:space="preserve"> митозе к полюсам клетки расходятся только хроматиды (это обеспечивает сохранение исходного хромосомного набора)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57514C"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z w:val="24"/>
          <w:szCs w:val="24"/>
        </w:rPr>
        <w:t xml:space="preserve">мейозе: </w:t>
      </w:r>
      <w:r w:rsidRPr="0057514C">
        <w:rPr>
          <w:rFonts w:ascii="Times New Roman" w:hAnsi="Times New Roman"/>
          <w:sz w:val="24"/>
          <w:szCs w:val="24"/>
        </w:rPr>
        <w:t xml:space="preserve"> в первое 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14C">
        <w:rPr>
          <w:rFonts w:ascii="Times New Roman" w:hAnsi="Times New Roman"/>
          <w:sz w:val="24"/>
          <w:szCs w:val="24"/>
        </w:rPr>
        <w:t xml:space="preserve"> к полюсам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14C">
        <w:rPr>
          <w:rFonts w:ascii="Times New Roman" w:hAnsi="Times New Roman"/>
          <w:sz w:val="24"/>
          <w:szCs w:val="24"/>
        </w:rPr>
        <w:t>расходятся хромосомы (что обеспечивает редукцию – уменьшение диплоидного набора до гаплоидного), а во второе деление – хроматиды.</w:t>
      </w:r>
      <w:proofErr w:type="gramEnd"/>
    </w:p>
    <w:p w:rsidR="004552C0" w:rsidRDefault="004552C0" w:rsidP="004552C0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52C0" w:rsidRDefault="004552C0" w:rsidP="004552C0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4552C0" w:rsidSect="00C2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76E"/>
    <w:multiLevelType w:val="hybridMultilevel"/>
    <w:tmpl w:val="AB44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4552C0"/>
    <w:rsid w:val="004552C0"/>
    <w:rsid w:val="00C2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8921</Characters>
  <Application>Microsoft Office Word</Application>
  <DocSecurity>0</DocSecurity>
  <Lines>74</Lines>
  <Paragraphs>20</Paragraphs>
  <ScaleCrop>false</ScaleCrop>
  <Company>Microsoft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2014-12-02T06:30:00Z</dcterms:created>
  <dcterms:modified xsi:type="dcterms:W3CDTF">2014-12-02T06:31:00Z</dcterms:modified>
</cp:coreProperties>
</file>