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D12" w:rsidRPr="000B5D12" w:rsidRDefault="000B5D12" w:rsidP="000B5D12">
      <w:pPr>
        <w:shd w:val="clear" w:color="auto" w:fill="FFFFFF"/>
        <w:spacing w:after="0" w:line="28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B5D12">
        <w:rPr>
          <w:rFonts w:ascii="Tahoma" w:eastAsia="Times New Roman" w:hAnsi="Tahoma" w:cs="Tahoma"/>
          <w:b/>
          <w:bCs/>
          <w:color w:val="000000"/>
          <w:sz w:val="20"/>
          <w:lang w:eastAsia="ru-RU"/>
        </w:rPr>
        <w:t>Биквадратным уравнением</w:t>
      </w:r>
      <w:r w:rsidRPr="000B5D12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0B5D1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— называется уравнение вида</w:t>
      </w:r>
      <w:r w:rsidRPr="000B5D12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0B5D12">
        <w:rPr>
          <w:rFonts w:ascii="Tahoma" w:eastAsia="Times New Roman" w:hAnsi="Tahoma" w:cs="Tahoma"/>
          <w:b/>
          <w:bCs/>
          <w:color w:val="000000"/>
          <w:sz w:val="20"/>
          <w:lang w:eastAsia="ru-RU"/>
        </w:rPr>
        <w:t>ax</w:t>
      </w:r>
      <w:r w:rsidRPr="000B5D12">
        <w:rPr>
          <w:rFonts w:ascii="Tahoma" w:eastAsia="Times New Roman" w:hAnsi="Tahoma" w:cs="Tahoma"/>
          <w:b/>
          <w:bCs/>
          <w:color w:val="000000"/>
          <w:sz w:val="20"/>
          <w:vertAlign w:val="superscript"/>
          <w:lang w:eastAsia="ru-RU"/>
        </w:rPr>
        <w:t>4</w:t>
      </w:r>
      <w:r w:rsidRPr="000B5D12">
        <w:rPr>
          <w:rFonts w:ascii="Tahoma" w:eastAsia="Times New Roman" w:hAnsi="Tahoma" w:cs="Tahoma"/>
          <w:b/>
          <w:bCs/>
          <w:color w:val="000000"/>
          <w:sz w:val="20"/>
          <w:lang w:eastAsia="ru-RU"/>
        </w:rPr>
        <w:t> + bx</w:t>
      </w:r>
      <w:r w:rsidRPr="000B5D12">
        <w:rPr>
          <w:rFonts w:ascii="Tahoma" w:eastAsia="Times New Roman" w:hAnsi="Tahoma" w:cs="Tahoma"/>
          <w:b/>
          <w:bCs/>
          <w:color w:val="000000"/>
          <w:sz w:val="20"/>
          <w:vertAlign w:val="superscript"/>
          <w:lang w:eastAsia="ru-RU"/>
        </w:rPr>
        <w:t>2</w:t>
      </w:r>
      <w:r w:rsidRPr="000B5D12">
        <w:rPr>
          <w:rFonts w:ascii="Tahoma" w:eastAsia="Times New Roman" w:hAnsi="Tahoma" w:cs="Tahoma"/>
          <w:b/>
          <w:bCs/>
          <w:color w:val="000000"/>
          <w:sz w:val="20"/>
          <w:lang w:eastAsia="ru-RU"/>
        </w:rPr>
        <w:t xml:space="preserve"> + </w:t>
      </w:r>
      <w:proofErr w:type="spellStart"/>
      <w:r w:rsidRPr="000B5D12">
        <w:rPr>
          <w:rFonts w:ascii="Tahoma" w:eastAsia="Times New Roman" w:hAnsi="Tahoma" w:cs="Tahoma"/>
          <w:b/>
          <w:bCs/>
          <w:color w:val="000000"/>
          <w:sz w:val="20"/>
          <w:lang w:eastAsia="ru-RU"/>
        </w:rPr>
        <w:t>c</w:t>
      </w:r>
      <w:proofErr w:type="spellEnd"/>
      <w:r w:rsidRPr="000B5D12">
        <w:rPr>
          <w:rFonts w:ascii="Tahoma" w:eastAsia="Times New Roman" w:hAnsi="Tahoma" w:cs="Tahoma"/>
          <w:b/>
          <w:bCs/>
          <w:color w:val="000000"/>
          <w:sz w:val="20"/>
          <w:lang w:eastAsia="ru-RU"/>
        </w:rPr>
        <w:t xml:space="preserve"> = 0</w:t>
      </w:r>
      <w:r w:rsidRPr="000B5D1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</w:t>
      </w:r>
    </w:p>
    <w:p w:rsidR="000B5D12" w:rsidRPr="000B5D12" w:rsidRDefault="000B5D12" w:rsidP="000B5D12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6666"/>
          <w:sz w:val="23"/>
          <w:szCs w:val="23"/>
          <w:lang w:eastAsia="ru-RU"/>
        </w:rPr>
      </w:pPr>
      <w:r w:rsidRPr="000B5D12">
        <w:rPr>
          <w:rFonts w:ascii="Arial" w:eastAsia="Times New Roman" w:hAnsi="Arial" w:cs="Arial"/>
          <w:b/>
          <w:bCs/>
          <w:color w:val="006666"/>
          <w:sz w:val="23"/>
          <w:szCs w:val="23"/>
          <w:lang w:eastAsia="ru-RU"/>
        </w:rPr>
        <w:t>Метод решения</w:t>
      </w:r>
    </w:p>
    <w:p w:rsidR="000B5D12" w:rsidRPr="000B5D12" w:rsidRDefault="000B5D12" w:rsidP="000B5D12">
      <w:pPr>
        <w:shd w:val="clear" w:color="auto" w:fill="FFFFFF"/>
        <w:spacing w:after="0" w:line="28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B5D1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Биквадратное уравнение приводится к</w:t>
      </w:r>
      <w:r w:rsidRPr="000B5D12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hyperlink r:id="rId5" w:tooltip="Квадратное уравнение" w:history="1">
        <w:r w:rsidRPr="000B5D12">
          <w:rPr>
            <w:rFonts w:ascii="Tahoma" w:eastAsia="Times New Roman" w:hAnsi="Tahoma" w:cs="Tahoma"/>
            <w:color w:val="5A3696"/>
            <w:sz w:val="20"/>
            <w:lang w:eastAsia="ru-RU"/>
          </w:rPr>
          <w:t>квадратному уравнению</w:t>
        </w:r>
      </w:hyperlink>
      <w:r w:rsidRPr="000B5D12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0B5D1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при помощи подстановки</w:t>
      </w:r>
      <w:r w:rsidRPr="000B5D12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>
        <w:rPr>
          <w:rFonts w:ascii="Tahoma" w:eastAsia="Times New Roman" w:hAnsi="Tahoma" w:cs="Tahoma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457200" cy="170180"/>
            <wp:effectExtent l="19050" t="0" r="0" b="0"/>
            <wp:docPr id="1" name="Рисунок 1" descr="http://chart.apis.google.com/chart?cht=tx&amp;chl=y%20=%20x%5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hart.apis.google.com/chart?cht=tx&amp;chl=y%20=%20x%5e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7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5D1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</w:t>
      </w:r>
    </w:p>
    <w:p w:rsidR="000B5D12" w:rsidRPr="000B5D12" w:rsidRDefault="000B5D12" w:rsidP="000B5D12">
      <w:pPr>
        <w:shd w:val="clear" w:color="auto" w:fill="FFFFFF"/>
        <w:spacing w:before="134" w:after="0" w:line="28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B5D1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Новое квадратное уравнение относительно переменной</w:t>
      </w:r>
      <w:r w:rsidRPr="000B5D12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>
        <w:rPr>
          <w:rFonts w:ascii="Tahoma" w:eastAsia="Times New Roman" w:hAnsi="Tahoma" w:cs="Tahoma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85090" cy="127635"/>
            <wp:effectExtent l="19050" t="0" r="0" b="0"/>
            <wp:docPr id="2" name="Рисунок 2" descr="http://chart.apis.google.com/chart?cht=tx&amp;chl=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hart.apis.google.com/chart?cht=tx&amp;chl=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127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5D1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:</w:t>
      </w:r>
      <w:r w:rsidRPr="000B5D12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>
        <w:rPr>
          <w:rFonts w:ascii="Tahoma" w:eastAsia="Times New Roman" w:hAnsi="Tahoma" w:cs="Tahoma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137920" cy="170180"/>
            <wp:effectExtent l="19050" t="0" r="5080" b="0"/>
            <wp:docPr id="3" name="Рисунок 3" descr="http://chart.apis.google.com/chart?cht=tx&amp;chl=ay%5e2%20%2B%20by%20%2B%20c%20=%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hart.apis.google.com/chart?cht=tx&amp;chl=ay%5e2%20%2B%20by%20%2B%20c%20=%20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920" cy="17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D12" w:rsidRPr="000B5D12" w:rsidRDefault="000B5D12" w:rsidP="000B5D12">
      <w:pPr>
        <w:shd w:val="clear" w:color="auto" w:fill="FFFFFF"/>
        <w:spacing w:before="134" w:after="0" w:line="28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B5D1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Решая это уравнение, мы получаем корни квадратного уравнения</w:t>
      </w:r>
      <w:r w:rsidRPr="000B5D12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>
        <w:rPr>
          <w:rFonts w:ascii="Tahoma" w:eastAsia="Times New Roman" w:hAnsi="Tahoma" w:cs="Tahoma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9385" cy="159385"/>
            <wp:effectExtent l="19050" t="0" r="0" b="0"/>
            <wp:docPr id="4" name="Рисунок 4" descr="http://chart.apis.google.com/chart?cht=tx&amp;chl=y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hart.apis.google.com/chart?cht=tx&amp;chl=y_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5D12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0B5D1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</w:t>
      </w:r>
      <w:r w:rsidRPr="000B5D12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>
        <w:rPr>
          <w:rFonts w:ascii="Tahoma" w:eastAsia="Times New Roman" w:hAnsi="Tahoma" w:cs="Tahoma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70180" cy="159385"/>
            <wp:effectExtent l="19050" t="0" r="1270" b="0"/>
            <wp:docPr id="5" name="Рисунок 5" descr="http://chart.apis.google.com/chart?cht=tx&amp;chl=y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hart.apis.google.com/chart?cht=tx&amp;chl=y_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" cy="15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5D1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 Решая эти два уравнения (</w:t>
      </w:r>
      <w:r>
        <w:rPr>
          <w:rFonts w:ascii="Tahoma" w:eastAsia="Times New Roman" w:hAnsi="Tahoma" w:cs="Tahoma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520700" cy="212725"/>
            <wp:effectExtent l="19050" t="0" r="0" b="0"/>
            <wp:docPr id="6" name="Рисунок 6" descr="http://chart.apis.google.com/chart?cht=tx&amp;chl=y_1%20=%20x_1%5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chart.apis.google.com/chart?cht=tx&amp;chl=y_1%20=%20x_1%5e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21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5D12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0B5D1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</w:t>
      </w:r>
      <w:r w:rsidRPr="000B5D12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>
        <w:rPr>
          <w:rFonts w:ascii="Tahoma" w:eastAsia="Times New Roman" w:hAnsi="Tahoma" w:cs="Tahoma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531495" cy="212725"/>
            <wp:effectExtent l="19050" t="0" r="1905" b="0"/>
            <wp:docPr id="7" name="Рисунок 7" descr="http://chart.apis.google.com/chart?cht=tx&amp;chl=y_2%20=%20x_2%5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hart.apis.google.com/chart?cht=tx&amp;chl=y_2%20=%20x_2%5e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21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5D1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) относительно переменной</w:t>
      </w:r>
      <w:r w:rsidRPr="000B5D12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>
        <w:rPr>
          <w:rFonts w:ascii="Tahoma" w:eastAsia="Times New Roman" w:hAnsi="Tahoma" w:cs="Tahoma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95885" cy="95885"/>
            <wp:effectExtent l="19050" t="0" r="0" b="0"/>
            <wp:docPr id="8" name="Рисунок 8" descr="http://chart.apis.google.com/chart?cht=tx&amp;chl=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chart.apis.google.com/chart?cht=tx&amp;chl=x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" cy="95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5D1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, мы получаем корни данного биквадратного уравнения.</w:t>
      </w:r>
    </w:p>
    <w:p w:rsidR="000B5D12" w:rsidRPr="000B5D12" w:rsidRDefault="000B5D12" w:rsidP="000B5D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D12">
        <w:rPr>
          <w:rFonts w:ascii="Tahoma" w:eastAsia="Times New Roman" w:hAnsi="Tahoma" w:cs="Tahoma"/>
          <w:b/>
          <w:bCs/>
          <w:color w:val="004080"/>
          <w:sz w:val="20"/>
          <w:lang w:eastAsia="ru-RU"/>
        </w:rPr>
        <w:t>Порядок действий при решении биквадратных уравнений</w:t>
      </w:r>
    </w:p>
    <w:p w:rsidR="000B5D12" w:rsidRPr="000B5D12" w:rsidRDefault="000B5D12" w:rsidP="000B5D12">
      <w:pPr>
        <w:numPr>
          <w:ilvl w:val="0"/>
          <w:numId w:val="1"/>
        </w:numPr>
        <w:shd w:val="clear" w:color="auto" w:fill="FFFFFF"/>
        <w:spacing w:after="33" w:line="285" w:lineRule="atLeast"/>
        <w:ind w:left="335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B5D1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Ввести новую переменную</w:t>
      </w:r>
      <w:r w:rsidRPr="000B5D12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>
        <w:rPr>
          <w:rFonts w:ascii="Tahoma" w:eastAsia="Times New Roman" w:hAnsi="Tahoma" w:cs="Tahoma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457200" cy="170180"/>
            <wp:effectExtent l="19050" t="0" r="0" b="0"/>
            <wp:docPr id="9" name="Рисунок 9" descr="http://chart.apis.google.com/chart?cht=tx&amp;chl=y%20=%20x%5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chart.apis.google.com/chart?cht=tx&amp;chl=y%20=%20x%5e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7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D12" w:rsidRPr="000B5D12" w:rsidRDefault="000B5D12" w:rsidP="000B5D12">
      <w:pPr>
        <w:numPr>
          <w:ilvl w:val="0"/>
          <w:numId w:val="1"/>
        </w:numPr>
        <w:shd w:val="clear" w:color="auto" w:fill="FFFFFF"/>
        <w:spacing w:after="33" w:line="285" w:lineRule="atLeast"/>
        <w:ind w:left="335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B5D1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Подставить данную переменную в исходное уравнение</w:t>
      </w:r>
    </w:p>
    <w:p w:rsidR="000B5D12" w:rsidRPr="000B5D12" w:rsidRDefault="000B5D12" w:rsidP="000B5D12">
      <w:pPr>
        <w:numPr>
          <w:ilvl w:val="0"/>
          <w:numId w:val="1"/>
        </w:numPr>
        <w:shd w:val="clear" w:color="auto" w:fill="FFFFFF"/>
        <w:spacing w:after="33" w:line="285" w:lineRule="atLeast"/>
        <w:ind w:left="335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B5D1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Решить квадратное уравнение относительно новой переменной</w:t>
      </w:r>
    </w:p>
    <w:p w:rsidR="000B5D12" w:rsidRPr="000B5D12" w:rsidRDefault="000B5D12" w:rsidP="000B5D12">
      <w:pPr>
        <w:numPr>
          <w:ilvl w:val="0"/>
          <w:numId w:val="1"/>
        </w:numPr>
        <w:shd w:val="clear" w:color="auto" w:fill="FFFFFF"/>
        <w:spacing w:after="33" w:line="285" w:lineRule="atLeast"/>
        <w:ind w:left="335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B5D1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После нахождения корней</w:t>
      </w:r>
      <w:proofErr w:type="gramStart"/>
      <w:r w:rsidRPr="000B5D1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(</w:t>
      </w:r>
      <w:r>
        <w:rPr>
          <w:rFonts w:ascii="Tahoma" w:eastAsia="Times New Roman" w:hAnsi="Tahoma" w:cs="Tahoma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372110" cy="159385"/>
            <wp:effectExtent l="19050" t="0" r="8890" b="0"/>
            <wp:docPr id="10" name="Рисунок 10" descr="http://chart.apis.google.com/chart?cht=tx&amp;chl=y_1,%20y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chart.apis.google.com/chart?cht=tx&amp;chl=y_1,%20y_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15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5D1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) </w:t>
      </w:r>
      <w:proofErr w:type="gramEnd"/>
      <w:r w:rsidRPr="000B5D1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подставить их в нашу переменную</w:t>
      </w:r>
      <w:r w:rsidRPr="000B5D12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>
        <w:rPr>
          <w:rFonts w:ascii="Tahoma" w:eastAsia="Times New Roman" w:hAnsi="Tahoma" w:cs="Tahoma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457200" cy="170180"/>
            <wp:effectExtent l="19050" t="0" r="0" b="0"/>
            <wp:docPr id="11" name="Рисунок 11" descr="http://chart.apis.google.com/chart?cht=tx&amp;chl=y%20=%20x%5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chart.apis.google.com/chart?cht=tx&amp;chl=y%20=%20x%5e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7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5D12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0B5D1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 найти исходные корни биквадратного уравнения</w:t>
      </w:r>
    </w:p>
    <w:p w:rsidR="000B5D12" w:rsidRPr="000B5D12" w:rsidRDefault="000B5D12" w:rsidP="000B5D12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6666"/>
          <w:sz w:val="23"/>
          <w:szCs w:val="23"/>
          <w:lang w:eastAsia="ru-RU"/>
        </w:rPr>
      </w:pPr>
      <w:r w:rsidRPr="000B5D12">
        <w:rPr>
          <w:rFonts w:ascii="Arial" w:eastAsia="Times New Roman" w:hAnsi="Arial" w:cs="Arial"/>
          <w:b/>
          <w:bCs/>
          <w:color w:val="006666"/>
          <w:sz w:val="23"/>
          <w:szCs w:val="23"/>
          <w:lang w:eastAsia="ru-RU"/>
        </w:rPr>
        <w:t>Пример решения</w:t>
      </w:r>
    </w:p>
    <w:p w:rsidR="000B5D12" w:rsidRPr="000B5D12" w:rsidRDefault="000B5D12" w:rsidP="000B5D12">
      <w:pPr>
        <w:shd w:val="clear" w:color="auto" w:fill="FFFFFF"/>
        <w:spacing w:before="134" w:after="0" w:line="28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B5D1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Решим биквадратное уравнение</w:t>
      </w:r>
      <w:r w:rsidRPr="000B5D12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>
        <w:rPr>
          <w:rFonts w:ascii="Tahoma" w:eastAsia="Times New Roman" w:hAnsi="Tahoma" w:cs="Tahoma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212215" cy="148590"/>
            <wp:effectExtent l="19050" t="0" r="6985" b="0"/>
            <wp:docPr id="12" name="Рисунок 12" descr="http://chart.apis.google.com/chart?cht=tx&amp;chl=4x%5e4%20-%205x%5e2%20%2B%201%20=%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chart.apis.google.com/chart?cht=tx&amp;chl=4x%5e4%20-%205x%5e2%20%2B%201%20=%20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215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5D1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. Сначала приводим это уравнение к </w:t>
      </w:r>
      <w:proofErr w:type="gramStart"/>
      <w:r w:rsidRPr="000B5D1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квадратному</w:t>
      </w:r>
      <w:proofErr w:type="gramEnd"/>
      <w:r w:rsidRPr="000B5D1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 Для этого введем вспомогательное неизвестное</w:t>
      </w:r>
      <w:r w:rsidRPr="000B5D12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>
        <w:rPr>
          <w:rFonts w:ascii="Tahoma" w:eastAsia="Times New Roman" w:hAnsi="Tahoma" w:cs="Tahoma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85090" cy="127635"/>
            <wp:effectExtent l="19050" t="0" r="0" b="0"/>
            <wp:docPr id="13" name="Рисунок 13" descr="http://chart.apis.google.com/chart?cht=tx&amp;chl=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chart.apis.google.com/chart?cht=tx&amp;chl=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127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5D12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0B5D1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такое, что</w:t>
      </w:r>
      <w:r w:rsidRPr="000B5D12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>
        <w:rPr>
          <w:rFonts w:ascii="Tahoma" w:eastAsia="Times New Roman" w:hAnsi="Tahoma" w:cs="Tahoma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457200" cy="170180"/>
            <wp:effectExtent l="19050" t="0" r="0" b="0"/>
            <wp:docPr id="14" name="Рисунок 14" descr="http://chart.apis.google.com/chart?cht=tx&amp;chl=y%20=%20x%5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chart.apis.google.com/chart?cht=tx&amp;chl=y%20=%20x%5e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7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5D1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 Тогда</w:t>
      </w:r>
      <w:r w:rsidRPr="000B5D12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>
        <w:rPr>
          <w:rFonts w:ascii="Tahoma" w:eastAsia="Times New Roman" w:hAnsi="Tahoma" w:cs="Tahoma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520700" cy="170180"/>
            <wp:effectExtent l="19050" t="0" r="0" b="0"/>
            <wp:docPr id="15" name="Рисунок 15" descr="http://chart.apis.google.com/chart?cht=tx&amp;chl=x%5e4%20=%20y%5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chart.apis.google.com/chart?cht=tx&amp;chl=x%5e4%20=%20y%5e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17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5D1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 Теперь данное биквадратное уравнение приводится к виду:</w:t>
      </w:r>
    </w:p>
    <w:p w:rsidR="000B5D12" w:rsidRPr="000B5D12" w:rsidRDefault="000B5D12" w:rsidP="000B5D12">
      <w:pPr>
        <w:shd w:val="clear" w:color="auto" w:fill="FFFFFF"/>
        <w:spacing w:before="134" w:after="0" w:line="28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105535" cy="170180"/>
            <wp:effectExtent l="19050" t="0" r="0" b="0"/>
            <wp:docPr id="16" name="Рисунок 16" descr="http://chart.apis.google.com/chart?cht=tx&amp;chl=4y%5e2%20-%205y%20%2B%201%20=%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chart.apis.google.com/chart?cht=tx&amp;chl=4y%5e2%20-%205y%20%2B%201%20=%20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17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D12" w:rsidRPr="000B5D12" w:rsidRDefault="000B5D12" w:rsidP="000B5D12">
      <w:pPr>
        <w:shd w:val="clear" w:color="auto" w:fill="FFFFFF"/>
        <w:spacing w:before="134" w:after="0" w:line="28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B5D1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Решая это квадратное уравнение, мы получим</w:t>
      </w:r>
      <w:r w:rsidRPr="000B5D12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>
        <w:rPr>
          <w:rFonts w:ascii="Tahoma" w:eastAsia="Times New Roman" w:hAnsi="Tahoma" w:cs="Tahoma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414655" cy="201930"/>
            <wp:effectExtent l="19050" t="0" r="4445" b="0"/>
            <wp:docPr id="17" name="Рисунок 17" descr="http://chart.apis.google.com/chart?cht=tx&amp;chl=y_1%20=%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chart.apis.google.com/chart?cht=tx&amp;chl=y_1%20=%20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5D1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,</w:t>
      </w:r>
      <w:r w:rsidRPr="000B5D12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>
        <w:rPr>
          <w:rFonts w:ascii="Tahoma" w:eastAsia="Times New Roman" w:hAnsi="Tahoma" w:cs="Tahoma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638175" cy="212725"/>
            <wp:effectExtent l="19050" t="0" r="9525" b="0"/>
            <wp:docPr id="18" name="Рисунок 18" descr="http://chart.apis.google.com/chart?cht=tx&amp;chl=y_2%20=%201/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chart.apis.google.com/chart?cht=tx&amp;chl=y_2%20=%201/4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1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5D1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 Так как</w:t>
      </w:r>
      <w:r w:rsidRPr="000B5D12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>
        <w:rPr>
          <w:rFonts w:ascii="Tahoma" w:eastAsia="Times New Roman" w:hAnsi="Tahoma" w:cs="Tahoma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457200" cy="170180"/>
            <wp:effectExtent l="19050" t="0" r="0" b="0"/>
            <wp:docPr id="19" name="Рисунок 19" descr="http://chart.apis.google.com/chart?cht=tx&amp;chl=y%20=%20x%5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chart.apis.google.com/chart?cht=tx&amp;chl=y%20=%20x%5e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7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5D1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, то данное биквадратное уравнение эквивалентно системе двух уравнений:</w:t>
      </w:r>
    </w:p>
    <w:p w:rsidR="000B5D12" w:rsidRPr="000B5D12" w:rsidRDefault="000B5D12" w:rsidP="000B5D12">
      <w:pPr>
        <w:shd w:val="clear" w:color="auto" w:fill="FFFFFF"/>
        <w:spacing w:before="134" w:after="0" w:line="28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743710" cy="765810"/>
            <wp:effectExtent l="19050" t="0" r="8890" b="0"/>
            <wp:docPr id="20" name="Рисунок 20" descr="http://www.grandars.ru/images/1/review/id/1688/aea408d9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grandars.ru/images/1/review/id/1688/aea408d943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76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D12" w:rsidRPr="000B5D12" w:rsidRDefault="000B5D12" w:rsidP="000B5D12">
      <w:pPr>
        <w:shd w:val="clear" w:color="auto" w:fill="FFFFFF"/>
        <w:spacing w:before="134" w:after="0" w:line="28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B5D1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Решим каждое из этих уравнений и найдем объединение множеств их решений.</w:t>
      </w:r>
    </w:p>
    <w:p w:rsidR="000B5D12" w:rsidRPr="000B5D12" w:rsidRDefault="000B5D12" w:rsidP="000B5D12">
      <w:pPr>
        <w:shd w:val="clear" w:color="auto" w:fill="FFFFFF"/>
        <w:spacing w:before="134" w:after="0" w:line="28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3763645" cy="425450"/>
            <wp:effectExtent l="19050" t="0" r="8255" b="0"/>
            <wp:docPr id="21" name="Рисунок 21" descr="http://www.grandars.ru/images/1/review/id/1688/8d06991b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grandars.ru/images/1/review/id/1688/8d06991b1d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3645" cy="42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D12" w:rsidRPr="000B5D12" w:rsidRDefault="000B5D12" w:rsidP="000B5D12">
      <w:pPr>
        <w:shd w:val="clear" w:color="auto" w:fill="FFFFFF"/>
        <w:spacing w:before="134" w:after="0" w:line="28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B5D1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Ответ:</w:t>
      </w:r>
      <w:r w:rsidRPr="000B5D12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>
        <w:rPr>
          <w:rFonts w:ascii="Tahoma" w:eastAsia="Times New Roman" w:hAnsi="Tahoma" w:cs="Tahoma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2552065" cy="191135"/>
            <wp:effectExtent l="19050" t="0" r="635" b="0"/>
            <wp:docPr id="22" name="Рисунок 22" descr="http://chart.apis.google.com/chart?cht=tx&amp;chl=x_1%20=%201,%20x_1%20=%20-1,%20x_3%20=%201/2,%20x_4%20=%20-1/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chart.apis.google.com/chart?cht=tx&amp;chl=x_1%20=%201,%20x_1%20=%20-1,%20x_3%20=%201/2,%20x_4%20=%20-1/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6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09FB" w:rsidRDefault="00EA09FB"/>
    <w:sectPr w:rsidR="00EA09FB" w:rsidSect="00EA0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362D0F"/>
    <w:multiLevelType w:val="multilevel"/>
    <w:tmpl w:val="0076E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B5D12"/>
    <w:rsid w:val="000B5D12"/>
    <w:rsid w:val="001355C7"/>
    <w:rsid w:val="00195DD8"/>
    <w:rsid w:val="002F24AA"/>
    <w:rsid w:val="003A5648"/>
    <w:rsid w:val="004805D3"/>
    <w:rsid w:val="004A1DB3"/>
    <w:rsid w:val="00504648"/>
    <w:rsid w:val="0052491B"/>
    <w:rsid w:val="00667230"/>
    <w:rsid w:val="006B68E5"/>
    <w:rsid w:val="007E4F44"/>
    <w:rsid w:val="009C35A3"/>
    <w:rsid w:val="009D7D34"/>
    <w:rsid w:val="00A03097"/>
    <w:rsid w:val="00A041B1"/>
    <w:rsid w:val="00AA76B0"/>
    <w:rsid w:val="00BB685A"/>
    <w:rsid w:val="00BF118D"/>
    <w:rsid w:val="00C17D66"/>
    <w:rsid w:val="00D74622"/>
    <w:rsid w:val="00DA3E86"/>
    <w:rsid w:val="00DD10F1"/>
    <w:rsid w:val="00DF785E"/>
    <w:rsid w:val="00EA0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B"/>
  </w:style>
  <w:style w:type="paragraph" w:styleId="4">
    <w:name w:val="heading 4"/>
    <w:basedOn w:val="a"/>
    <w:link w:val="40"/>
    <w:uiPriority w:val="9"/>
    <w:qFormat/>
    <w:rsid w:val="000B5D1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B5D1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B5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5D12"/>
    <w:rPr>
      <w:b/>
      <w:bCs/>
    </w:rPr>
  </w:style>
  <w:style w:type="character" w:customStyle="1" w:styleId="apple-converted-space">
    <w:name w:val="apple-converted-space"/>
    <w:basedOn w:val="a0"/>
    <w:rsid w:val="000B5D12"/>
  </w:style>
  <w:style w:type="character" w:styleId="a5">
    <w:name w:val="Hyperlink"/>
    <w:basedOn w:val="a0"/>
    <w:uiPriority w:val="99"/>
    <w:semiHidden/>
    <w:unhideWhenUsed/>
    <w:rsid w:val="000B5D12"/>
    <w:rPr>
      <w:color w:val="0000FF"/>
      <w:u w:val="single"/>
    </w:rPr>
  </w:style>
  <w:style w:type="character" w:customStyle="1" w:styleId="review-h5">
    <w:name w:val="review-h5"/>
    <w:basedOn w:val="a0"/>
    <w:rsid w:val="000B5D12"/>
  </w:style>
  <w:style w:type="paragraph" w:styleId="a6">
    <w:name w:val="Balloon Text"/>
    <w:basedOn w:val="a"/>
    <w:link w:val="a7"/>
    <w:uiPriority w:val="99"/>
    <w:semiHidden/>
    <w:unhideWhenUsed/>
    <w:rsid w:val="000B5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5D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5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hyperlink" Target="http://www.grandars.ru/student/vysshaya-matematika/kvadratnoe-uravnenie.html" TargetMode="Externa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1068</Characters>
  <Application>Microsoft Office Word</Application>
  <DocSecurity>0</DocSecurity>
  <Lines>8</Lines>
  <Paragraphs>2</Paragraphs>
  <ScaleCrop>false</ScaleCrop>
  <Company>MICROSOFT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2014-10-28T07:29:00Z</dcterms:created>
  <dcterms:modified xsi:type="dcterms:W3CDTF">2014-10-28T07:29:00Z</dcterms:modified>
</cp:coreProperties>
</file>