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2" w:rsidRPr="000B5D12" w:rsidRDefault="000B5D12" w:rsidP="000B5D1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Биквадратным уравнением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называется уравнение вида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ax</w:t>
      </w:r>
      <w:r w:rsidRPr="000B5D12">
        <w:rPr>
          <w:rFonts w:ascii="Tahoma" w:eastAsia="Times New Roman" w:hAnsi="Tahoma" w:cs="Tahoma"/>
          <w:b/>
          <w:bCs/>
          <w:color w:val="000000"/>
          <w:sz w:val="20"/>
          <w:vertAlign w:val="superscript"/>
          <w:lang w:eastAsia="ru-RU"/>
        </w:rPr>
        <w:t>4</w:t>
      </w:r>
      <w:r w:rsidRPr="000B5D1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+ bx</w:t>
      </w:r>
      <w:r w:rsidRPr="000B5D12">
        <w:rPr>
          <w:rFonts w:ascii="Tahoma" w:eastAsia="Times New Roman" w:hAnsi="Tahoma" w:cs="Tahoma"/>
          <w:b/>
          <w:bCs/>
          <w:color w:val="000000"/>
          <w:sz w:val="20"/>
          <w:vertAlign w:val="superscript"/>
          <w:lang w:eastAsia="ru-RU"/>
        </w:rPr>
        <w:t>2</w:t>
      </w:r>
      <w:r w:rsidRPr="000B5D1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 + </w:t>
      </w:r>
      <w:proofErr w:type="spellStart"/>
      <w:r w:rsidRPr="000B5D1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c</w:t>
      </w:r>
      <w:proofErr w:type="spellEnd"/>
      <w:r w:rsidRPr="000B5D1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= 0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B5D12" w:rsidRPr="000B5D12" w:rsidRDefault="000B5D12" w:rsidP="000B5D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3"/>
          <w:szCs w:val="23"/>
          <w:lang w:eastAsia="ru-RU"/>
        </w:rPr>
      </w:pPr>
      <w:r w:rsidRPr="000B5D12">
        <w:rPr>
          <w:rFonts w:ascii="Arial" w:eastAsia="Times New Roman" w:hAnsi="Arial" w:cs="Arial"/>
          <w:b/>
          <w:bCs/>
          <w:color w:val="006666"/>
          <w:sz w:val="23"/>
          <w:szCs w:val="23"/>
          <w:lang w:eastAsia="ru-RU"/>
        </w:rPr>
        <w:t>Метод решения</w:t>
      </w:r>
    </w:p>
    <w:p w:rsidR="000B5D12" w:rsidRPr="000B5D12" w:rsidRDefault="000B5D12" w:rsidP="000B5D1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Биквадратное уравнение приводится к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5" w:tooltip="Квадратное уравнение" w:history="1">
        <w:r w:rsidRPr="000B5D12">
          <w:rPr>
            <w:rFonts w:ascii="Tahoma" w:eastAsia="Times New Roman" w:hAnsi="Tahoma" w:cs="Tahoma"/>
            <w:color w:val="5A3696"/>
            <w:sz w:val="20"/>
            <w:lang w:eastAsia="ru-RU"/>
          </w:rPr>
          <w:t>квадратному уравнению</w:t>
        </w:r>
      </w:hyperlink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помощи подстановки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70180"/>
            <wp:effectExtent l="19050" t="0" r="0" b="0"/>
            <wp:docPr id="1" name="Рисунок 1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Новое квадратное уравнение относительно переменной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090" cy="127635"/>
            <wp:effectExtent l="19050" t="0" r="0" b="0"/>
            <wp:docPr id="2" name="Рисунок 2" descr="http://chart.apis.google.com/chart?cht=tx&amp;chl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tx&amp;chl=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37920" cy="170180"/>
            <wp:effectExtent l="19050" t="0" r="5080" b="0"/>
            <wp:docPr id="3" name="Рисунок 3" descr="http://chart.apis.google.com/chart?cht=tx&amp;chl=ay%5e2%20%2B%20by%20%2B%20c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ay%5e2%20%2B%20by%20%2B%20c%20=%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Решая это уравнение, мы получаем корни квадратного уравнения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9385" cy="159385"/>
            <wp:effectExtent l="19050" t="0" r="0" b="0"/>
            <wp:docPr id="4" name="Рисунок 4" descr="http://chart.apis.google.com/chart?cht=tx&amp;chl=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y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0180" cy="159385"/>
            <wp:effectExtent l="19050" t="0" r="1270" b="0"/>
            <wp:docPr id="5" name="Рисунок 5" descr="http://chart.apis.google.com/chart?cht=tx&amp;chl=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y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Решая эти два уравнения (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0700" cy="212725"/>
            <wp:effectExtent l="19050" t="0" r="0" b="0"/>
            <wp:docPr id="6" name="Рисунок 6" descr="http://chart.apis.google.com/chart?cht=tx&amp;chl=y_1%20=%20x_1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tx&amp;chl=y_1%20=%20x_1%5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1495" cy="212725"/>
            <wp:effectExtent l="19050" t="0" r="1905" b="0"/>
            <wp:docPr id="7" name="Рисунок 7" descr="http://chart.apis.google.com/chart?cht=tx&amp;chl=y_2%20=%20x_2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y_2%20=%20x_2%5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относительно переменной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885" cy="95885"/>
            <wp:effectExtent l="19050" t="0" r="0" b="0"/>
            <wp:docPr id="8" name="Рисунок 8" descr="http://chart.apis.google.com/chart?cht=tx&amp;chl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tx&amp;chl=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мы получаем корни данного биквадратного уравнения.</w:t>
      </w:r>
    </w:p>
    <w:p w:rsidR="000B5D12" w:rsidRPr="000B5D12" w:rsidRDefault="000B5D12" w:rsidP="000B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12">
        <w:rPr>
          <w:rFonts w:ascii="Tahoma" w:eastAsia="Times New Roman" w:hAnsi="Tahoma" w:cs="Tahoma"/>
          <w:b/>
          <w:bCs/>
          <w:color w:val="004080"/>
          <w:sz w:val="20"/>
          <w:lang w:eastAsia="ru-RU"/>
        </w:rPr>
        <w:t>Порядок действий при решении биквадратных уравнений</w:t>
      </w:r>
    </w:p>
    <w:p w:rsidR="000B5D12" w:rsidRPr="000B5D12" w:rsidRDefault="000B5D12" w:rsidP="000B5D12">
      <w:pPr>
        <w:numPr>
          <w:ilvl w:val="0"/>
          <w:numId w:val="1"/>
        </w:numPr>
        <w:shd w:val="clear" w:color="auto" w:fill="FFFFFF"/>
        <w:spacing w:after="33" w:line="285" w:lineRule="atLeast"/>
        <w:ind w:left="33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новую переменную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70180"/>
            <wp:effectExtent l="19050" t="0" r="0" b="0"/>
            <wp:docPr id="9" name="Рисунок 9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12" w:rsidRPr="000B5D12" w:rsidRDefault="000B5D12" w:rsidP="000B5D12">
      <w:pPr>
        <w:numPr>
          <w:ilvl w:val="0"/>
          <w:numId w:val="1"/>
        </w:numPr>
        <w:shd w:val="clear" w:color="auto" w:fill="FFFFFF"/>
        <w:spacing w:after="33" w:line="285" w:lineRule="atLeast"/>
        <w:ind w:left="33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Подставить данную переменную в исходное уравнение</w:t>
      </w:r>
    </w:p>
    <w:p w:rsidR="000B5D12" w:rsidRPr="000B5D12" w:rsidRDefault="000B5D12" w:rsidP="000B5D12">
      <w:pPr>
        <w:numPr>
          <w:ilvl w:val="0"/>
          <w:numId w:val="1"/>
        </w:numPr>
        <w:shd w:val="clear" w:color="auto" w:fill="FFFFFF"/>
        <w:spacing w:after="33" w:line="285" w:lineRule="atLeast"/>
        <w:ind w:left="33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Решить квадратное уравнение относительно новой переменной</w:t>
      </w:r>
    </w:p>
    <w:p w:rsidR="000B5D12" w:rsidRPr="000B5D12" w:rsidRDefault="000B5D12" w:rsidP="000B5D12">
      <w:pPr>
        <w:numPr>
          <w:ilvl w:val="0"/>
          <w:numId w:val="1"/>
        </w:numPr>
        <w:shd w:val="clear" w:color="auto" w:fill="FFFFFF"/>
        <w:spacing w:after="33" w:line="285" w:lineRule="atLeast"/>
        <w:ind w:left="33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нахождения корней</w:t>
      </w:r>
      <w:proofErr w:type="gramStart"/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2110" cy="159385"/>
            <wp:effectExtent l="19050" t="0" r="8890" b="0"/>
            <wp:docPr id="10" name="Рисунок 10" descr="http://chart.apis.google.com/chart?cht=tx&amp;chl=y_1,%20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t=tx&amp;chl=y_1,%20y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</w:t>
      </w:r>
      <w:proofErr w:type="gramEnd"/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подставить их в нашу переменную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70180"/>
            <wp:effectExtent l="19050" t="0" r="0" b="0"/>
            <wp:docPr id="11" name="Рисунок 11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найти исходные корни биквадратного уравнения</w:t>
      </w:r>
    </w:p>
    <w:p w:rsidR="000B5D12" w:rsidRPr="000B5D12" w:rsidRDefault="000B5D12" w:rsidP="000B5D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3"/>
          <w:szCs w:val="23"/>
          <w:lang w:eastAsia="ru-RU"/>
        </w:rPr>
      </w:pPr>
      <w:r w:rsidRPr="000B5D12">
        <w:rPr>
          <w:rFonts w:ascii="Arial" w:eastAsia="Times New Roman" w:hAnsi="Arial" w:cs="Arial"/>
          <w:b/>
          <w:bCs/>
          <w:color w:val="006666"/>
          <w:sz w:val="23"/>
          <w:szCs w:val="23"/>
          <w:lang w:eastAsia="ru-RU"/>
        </w:rPr>
        <w:t>Пример решения</w:t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Решим биквадратное уравнение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12215" cy="148590"/>
            <wp:effectExtent l="19050" t="0" r="6985" b="0"/>
            <wp:docPr id="12" name="Рисунок 12" descr="http://chart.apis.google.com/chart?cht=tx&amp;chl=4x%5e4%20-%205x%5e2%20%2B%201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art.apis.google.com/chart?cht=tx&amp;chl=4x%5e4%20-%205x%5e2%20%2B%201%20=%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Сначала приводим это уравнение к </w:t>
      </w:r>
      <w:proofErr w:type="gramStart"/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квадратному</w:t>
      </w:r>
      <w:proofErr w:type="gramEnd"/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Для этого введем вспомогательное неизвестное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090" cy="127635"/>
            <wp:effectExtent l="19050" t="0" r="0" b="0"/>
            <wp:docPr id="13" name="Рисунок 13" descr="http://chart.apis.google.com/chart?cht=tx&amp;chl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t=tx&amp;chl=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такое, что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70180"/>
            <wp:effectExtent l="19050" t="0" r="0" b="0"/>
            <wp:docPr id="14" name="Рисунок 14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Тогда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0700" cy="170180"/>
            <wp:effectExtent l="19050" t="0" r="0" b="0"/>
            <wp:docPr id="15" name="Рисунок 15" descr="http://chart.apis.google.com/chart?cht=tx&amp;chl=x%5e4%20=%20y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art.apis.google.com/chart?cht=tx&amp;chl=x%5e4%20=%20y%5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Теперь данное биквадратное уравнение приводится к виду:</w:t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05535" cy="170180"/>
            <wp:effectExtent l="19050" t="0" r="0" b="0"/>
            <wp:docPr id="16" name="Рисунок 16" descr="http://chart.apis.google.com/chart?cht=tx&amp;chl=4y%5e2%20-%205y%20%2B%201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hart.apis.google.com/chart?cht=tx&amp;chl=4y%5e2%20-%205y%20%2B%201%20=%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Решая это квадратное уравнение, мы получим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4655" cy="201930"/>
            <wp:effectExtent l="19050" t="0" r="4445" b="0"/>
            <wp:docPr id="17" name="Рисунок 17" descr="http://chart.apis.google.com/chart?cht=tx&amp;chl=y_1%20=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art.apis.google.com/chart?cht=tx&amp;chl=y_1%20=%2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8175" cy="212725"/>
            <wp:effectExtent l="19050" t="0" r="9525" b="0"/>
            <wp:docPr id="18" name="Рисунок 18" descr="http://chart.apis.google.com/chart?cht=tx&amp;chl=y_2%20=%201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hart.apis.google.com/chart?cht=tx&amp;chl=y_2%20=%201/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Так как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70180"/>
            <wp:effectExtent l="19050" t="0" r="0" b="0"/>
            <wp:docPr id="19" name="Рисунок 19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то данное биквадратное уравнение эквивалентно системе двух уравнений:</w:t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43710" cy="765810"/>
            <wp:effectExtent l="19050" t="0" r="8890" b="0"/>
            <wp:docPr id="20" name="Рисунок 20" descr="http://www.grandars.ru/images/1/review/id/1688/aea408d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randars.ru/images/1/review/id/1688/aea408d9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Решим каждое из этих уравнений и найдем объединение множеств их решений.</w:t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63645" cy="425450"/>
            <wp:effectExtent l="19050" t="0" r="8255" b="0"/>
            <wp:docPr id="21" name="Рисунок 21" descr="http://www.grandars.ru/images/1/review/id/1688/8d06991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ndars.ru/images/1/review/id/1688/8d06991b1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12" w:rsidRPr="000B5D12" w:rsidRDefault="000B5D12" w:rsidP="000B5D12">
      <w:pPr>
        <w:shd w:val="clear" w:color="auto" w:fill="FFFFFF"/>
        <w:spacing w:before="134"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5D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Ответ:</w:t>
      </w:r>
      <w:r w:rsidRPr="000B5D1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52065" cy="191135"/>
            <wp:effectExtent l="19050" t="0" r="635" b="0"/>
            <wp:docPr id="22" name="Рисунок 22" descr="http://chart.apis.google.com/chart?cht=tx&amp;chl=x_1%20=%201,%20x_1%20=%20-1,%20x_3%20=%201/2,%20x_4%20=%20-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rt.apis.google.com/chart?cht=tx&amp;chl=x_1%20=%201,%20x_1%20=%20-1,%20x_3%20=%201/2,%20x_4%20=%20-1/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FB" w:rsidRDefault="00EA09FB"/>
    <w:sectPr w:rsidR="00EA09FB" w:rsidSect="00EA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2D0F"/>
    <w:multiLevelType w:val="multilevel"/>
    <w:tmpl w:val="0076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D12"/>
    <w:rsid w:val="000B5D12"/>
    <w:rsid w:val="001355C7"/>
    <w:rsid w:val="00195DD8"/>
    <w:rsid w:val="002F24AA"/>
    <w:rsid w:val="003A5648"/>
    <w:rsid w:val="004805D3"/>
    <w:rsid w:val="004A1DB3"/>
    <w:rsid w:val="00504648"/>
    <w:rsid w:val="0052491B"/>
    <w:rsid w:val="00667230"/>
    <w:rsid w:val="006B68E5"/>
    <w:rsid w:val="007E4F44"/>
    <w:rsid w:val="009C35A3"/>
    <w:rsid w:val="009D7D34"/>
    <w:rsid w:val="00A03097"/>
    <w:rsid w:val="00A041B1"/>
    <w:rsid w:val="00AA76B0"/>
    <w:rsid w:val="00BB685A"/>
    <w:rsid w:val="00BF118D"/>
    <w:rsid w:val="00C17D66"/>
    <w:rsid w:val="00D74622"/>
    <w:rsid w:val="00DA3E86"/>
    <w:rsid w:val="00DD10F1"/>
    <w:rsid w:val="00DF785E"/>
    <w:rsid w:val="00E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B"/>
  </w:style>
  <w:style w:type="paragraph" w:styleId="4">
    <w:name w:val="heading 4"/>
    <w:basedOn w:val="a"/>
    <w:link w:val="40"/>
    <w:uiPriority w:val="9"/>
    <w:qFormat/>
    <w:rsid w:val="000B5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D12"/>
    <w:rPr>
      <w:b/>
      <w:bCs/>
    </w:rPr>
  </w:style>
  <w:style w:type="character" w:customStyle="1" w:styleId="apple-converted-space">
    <w:name w:val="apple-converted-space"/>
    <w:basedOn w:val="a0"/>
    <w:rsid w:val="000B5D12"/>
  </w:style>
  <w:style w:type="character" w:styleId="a5">
    <w:name w:val="Hyperlink"/>
    <w:basedOn w:val="a0"/>
    <w:uiPriority w:val="99"/>
    <w:semiHidden/>
    <w:unhideWhenUsed/>
    <w:rsid w:val="000B5D12"/>
    <w:rPr>
      <w:color w:val="0000FF"/>
      <w:u w:val="single"/>
    </w:rPr>
  </w:style>
  <w:style w:type="character" w:customStyle="1" w:styleId="review-h5">
    <w:name w:val="review-h5"/>
    <w:basedOn w:val="a0"/>
    <w:rsid w:val="000B5D12"/>
  </w:style>
  <w:style w:type="paragraph" w:styleId="a6">
    <w:name w:val="Balloon Text"/>
    <w:basedOn w:val="a"/>
    <w:link w:val="a7"/>
    <w:uiPriority w:val="99"/>
    <w:semiHidden/>
    <w:unhideWhenUsed/>
    <w:rsid w:val="000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://www.grandars.ru/student/vysshaya-matematika/kvadratnoe-uravnenie.html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2014-10-28T07:29:00Z</dcterms:created>
  <dcterms:modified xsi:type="dcterms:W3CDTF">2014-10-28T07:29:00Z</dcterms:modified>
</cp:coreProperties>
</file>